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7C" w:rsidRPr="00183FB6" w:rsidRDefault="00CC55EE" w:rsidP="00C20E7C">
      <w:pPr>
        <w:autoSpaceDE w:val="0"/>
        <w:autoSpaceDN w:val="0"/>
        <w:adjustRightInd w:val="0"/>
        <w:ind w:left="-567" w:right="-598" w:firstLine="708"/>
        <w:jc w:val="center"/>
        <w:outlineLvl w:val="0"/>
        <w:rPr>
          <w:b/>
          <w:sz w:val="22"/>
          <w:szCs w:val="22"/>
        </w:rPr>
      </w:pPr>
      <w:r w:rsidRPr="00183FB6">
        <w:rPr>
          <w:b/>
          <w:sz w:val="22"/>
          <w:szCs w:val="22"/>
        </w:rPr>
        <w:t>З</w:t>
      </w:r>
      <w:r w:rsidR="00C20E7C" w:rsidRPr="00183FB6">
        <w:rPr>
          <w:b/>
          <w:sz w:val="22"/>
          <w:szCs w:val="22"/>
        </w:rPr>
        <w:t>аключение</w:t>
      </w:r>
    </w:p>
    <w:p w:rsidR="00C20E7C" w:rsidRPr="00183FB6" w:rsidRDefault="00C20E7C" w:rsidP="00C20E7C">
      <w:pPr>
        <w:autoSpaceDE w:val="0"/>
        <w:autoSpaceDN w:val="0"/>
        <w:adjustRightInd w:val="0"/>
        <w:ind w:left="-567" w:right="-598" w:firstLine="708"/>
        <w:jc w:val="center"/>
        <w:outlineLvl w:val="0"/>
        <w:rPr>
          <w:b/>
          <w:sz w:val="22"/>
          <w:szCs w:val="22"/>
        </w:rPr>
      </w:pPr>
      <w:r w:rsidRPr="00183FB6">
        <w:rPr>
          <w:b/>
          <w:sz w:val="22"/>
          <w:szCs w:val="22"/>
        </w:rPr>
        <w:t>о результатах публичных слушаний</w:t>
      </w:r>
    </w:p>
    <w:p w:rsidR="00C20E7C" w:rsidRPr="00183FB6" w:rsidRDefault="00C20E7C" w:rsidP="00C20E7C">
      <w:pPr>
        <w:autoSpaceDE w:val="0"/>
        <w:autoSpaceDN w:val="0"/>
        <w:adjustRightInd w:val="0"/>
        <w:ind w:left="-567" w:right="-598" w:firstLine="708"/>
        <w:jc w:val="center"/>
        <w:outlineLvl w:val="0"/>
        <w:rPr>
          <w:b/>
          <w:sz w:val="22"/>
          <w:szCs w:val="22"/>
        </w:rPr>
      </w:pPr>
    </w:p>
    <w:p w:rsidR="00C20E7C" w:rsidRPr="00183FB6" w:rsidRDefault="00C20E7C" w:rsidP="001F2102">
      <w:pPr>
        <w:autoSpaceDE w:val="0"/>
        <w:autoSpaceDN w:val="0"/>
        <w:adjustRightInd w:val="0"/>
        <w:ind w:left="-567" w:right="-598" w:firstLine="708"/>
        <w:jc w:val="center"/>
        <w:outlineLvl w:val="0"/>
        <w:rPr>
          <w:b/>
          <w:sz w:val="22"/>
          <w:szCs w:val="22"/>
        </w:rPr>
      </w:pPr>
      <w:r w:rsidRPr="00183FB6">
        <w:rPr>
          <w:b/>
          <w:sz w:val="22"/>
          <w:szCs w:val="22"/>
        </w:rPr>
        <w:t xml:space="preserve">по рассмотрению проекта «О внесении изменений в </w:t>
      </w:r>
      <w:r w:rsidR="001F2102">
        <w:rPr>
          <w:b/>
          <w:sz w:val="22"/>
          <w:szCs w:val="22"/>
        </w:rPr>
        <w:t>Правила благоустройства, соблюдения чистоты и порядка в городе Пензе, утвержденные решением Пензенской городской Думы от 26.06.2009 № 66-7/5</w:t>
      </w:r>
      <w:r w:rsidRPr="00183FB6">
        <w:rPr>
          <w:b/>
          <w:sz w:val="22"/>
          <w:szCs w:val="22"/>
        </w:rPr>
        <w:t>»</w:t>
      </w:r>
    </w:p>
    <w:p w:rsidR="00C20E7C" w:rsidRPr="00183FB6" w:rsidRDefault="00C20E7C" w:rsidP="00C20E7C">
      <w:pPr>
        <w:autoSpaceDE w:val="0"/>
        <w:autoSpaceDN w:val="0"/>
        <w:adjustRightInd w:val="0"/>
        <w:ind w:left="-567" w:right="-598" w:firstLine="708"/>
        <w:jc w:val="both"/>
        <w:outlineLvl w:val="0"/>
        <w:rPr>
          <w:b/>
          <w:sz w:val="22"/>
          <w:szCs w:val="22"/>
        </w:rPr>
      </w:pP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ab/>
      </w:r>
      <w:r w:rsidRPr="00183FB6">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t xml:space="preserve">  «</w:t>
      </w:r>
      <w:r w:rsidR="00204E7F">
        <w:rPr>
          <w:sz w:val="22"/>
          <w:szCs w:val="22"/>
        </w:rPr>
        <w:t>24</w:t>
      </w:r>
      <w:r w:rsidRPr="00183FB6">
        <w:rPr>
          <w:sz w:val="22"/>
          <w:szCs w:val="22"/>
        </w:rPr>
        <w:t xml:space="preserve">» </w:t>
      </w:r>
      <w:r w:rsidR="00204E7F">
        <w:rPr>
          <w:sz w:val="22"/>
          <w:szCs w:val="22"/>
        </w:rPr>
        <w:t>августа</w:t>
      </w:r>
      <w:r w:rsidRPr="00183FB6">
        <w:rPr>
          <w:sz w:val="22"/>
          <w:szCs w:val="22"/>
        </w:rPr>
        <w:t xml:space="preserve"> 202</w:t>
      </w:r>
      <w:r w:rsidR="00204E7F">
        <w:rPr>
          <w:sz w:val="22"/>
          <w:szCs w:val="22"/>
        </w:rPr>
        <w:t>2</w:t>
      </w:r>
      <w:r w:rsidRPr="00183FB6">
        <w:rPr>
          <w:sz w:val="22"/>
          <w:szCs w:val="22"/>
        </w:rPr>
        <w:t xml:space="preserve"> г.</w:t>
      </w: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 xml:space="preserve">1. Наименование проекта, рассмотренного на публичных слушаниях: </w:t>
      </w:r>
    </w:p>
    <w:p w:rsidR="00C20E7C" w:rsidRPr="00183FB6" w:rsidRDefault="00C20E7C" w:rsidP="00C20E7C">
      <w:pPr>
        <w:autoSpaceDE w:val="0"/>
        <w:autoSpaceDN w:val="0"/>
        <w:adjustRightInd w:val="0"/>
        <w:ind w:left="-567" w:right="-598" w:firstLine="708"/>
        <w:jc w:val="both"/>
        <w:outlineLvl w:val="0"/>
        <w:rPr>
          <w:b/>
          <w:sz w:val="22"/>
          <w:szCs w:val="22"/>
        </w:rPr>
      </w:pPr>
      <w:r w:rsidRPr="00183FB6">
        <w:rPr>
          <w:sz w:val="22"/>
          <w:szCs w:val="22"/>
        </w:rPr>
        <w:t xml:space="preserve">- проект «О внесении изменений в </w:t>
      </w:r>
      <w:r w:rsidR="001F2102">
        <w:rPr>
          <w:sz w:val="22"/>
          <w:szCs w:val="22"/>
        </w:rPr>
        <w:t>Правила благоустройства, соблюдения чистоты и порядка в городе Пензе, утвержденные решением Пензенской городской Думы от 26.06.2009 № 66-7/5</w:t>
      </w:r>
      <w:r w:rsidRPr="00183FB6">
        <w:rPr>
          <w:sz w:val="22"/>
          <w:szCs w:val="22"/>
        </w:rPr>
        <w:t>».</w:t>
      </w: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2. Количество участников, которые приняли у</w:t>
      </w:r>
      <w:r w:rsidR="001F2102">
        <w:rPr>
          <w:sz w:val="22"/>
          <w:szCs w:val="22"/>
        </w:rPr>
        <w:t xml:space="preserve">частие в публичных слушаниях - </w:t>
      </w:r>
      <w:r w:rsidR="00204E7F">
        <w:rPr>
          <w:sz w:val="22"/>
          <w:szCs w:val="22"/>
        </w:rPr>
        <w:t>18</w:t>
      </w:r>
      <w:r w:rsidRPr="00183FB6">
        <w:rPr>
          <w:sz w:val="22"/>
          <w:szCs w:val="22"/>
        </w:rPr>
        <w:t xml:space="preserve"> человек, </w:t>
      </w:r>
      <w:r w:rsidR="00F81A99">
        <w:rPr>
          <w:sz w:val="22"/>
          <w:szCs w:val="22"/>
        </w:rPr>
        <w:t xml:space="preserve">в том числе </w:t>
      </w:r>
      <w:r w:rsidRPr="00183FB6">
        <w:rPr>
          <w:sz w:val="22"/>
          <w:szCs w:val="22"/>
        </w:rPr>
        <w:t xml:space="preserve">присутствовали иные участники - </w:t>
      </w:r>
      <w:r w:rsidR="00204E7F">
        <w:rPr>
          <w:sz w:val="22"/>
          <w:szCs w:val="22"/>
        </w:rPr>
        <w:t>4</w:t>
      </w:r>
      <w:r w:rsidRPr="00183FB6">
        <w:rPr>
          <w:sz w:val="22"/>
          <w:szCs w:val="22"/>
        </w:rPr>
        <w:t xml:space="preserve"> человек</w:t>
      </w:r>
      <w:r w:rsidR="001F2102">
        <w:rPr>
          <w:sz w:val="22"/>
          <w:szCs w:val="22"/>
        </w:rPr>
        <w:t>а</w:t>
      </w:r>
      <w:r w:rsidRPr="00183FB6">
        <w:rPr>
          <w:sz w:val="22"/>
          <w:szCs w:val="22"/>
        </w:rPr>
        <w:t xml:space="preserve">, члены </w:t>
      </w:r>
      <w:r w:rsidR="001F2102">
        <w:rPr>
          <w:sz w:val="22"/>
          <w:szCs w:val="22"/>
        </w:rPr>
        <w:t>оргкомитета, назначенного распоряжением Главы города Пензы</w:t>
      </w:r>
      <w:r w:rsidRPr="00183FB6">
        <w:rPr>
          <w:sz w:val="22"/>
          <w:szCs w:val="22"/>
        </w:rPr>
        <w:t xml:space="preserve"> от </w:t>
      </w:r>
      <w:r w:rsidR="00204E7F">
        <w:rPr>
          <w:sz w:val="22"/>
          <w:szCs w:val="22"/>
        </w:rPr>
        <w:t>19.07.2022 № 31 (ред. от 18.08.2022)</w:t>
      </w:r>
      <w:r w:rsidRPr="00183FB6">
        <w:rPr>
          <w:sz w:val="22"/>
          <w:szCs w:val="22"/>
        </w:rPr>
        <w:t xml:space="preserve"> «</w:t>
      </w:r>
      <w:r w:rsidR="001F2102">
        <w:rPr>
          <w:sz w:val="22"/>
          <w:szCs w:val="22"/>
        </w:rPr>
        <w:t>О назначении публичных слушаний</w:t>
      </w:r>
      <w:r w:rsidRPr="00183FB6">
        <w:rPr>
          <w:sz w:val="22"/>
          <w:szCs w:val="22"/>
        </w:rPr>
        <w:t xml:space="preserve">» -  </w:t>
      </w:r>
      <w:r w:rsidR="00204E7F">
        <w:rPr>
          <w:sz w:val="22"/>
          <w:szCs w:val="22"/>
        </w:rPr>
        <w:t>9</w:t>
      </w:r>
      <w:r w:rsidRPr="00183FB6">
        <w:rPr>
          <w:sz w:val="22"/>
          <w:szCs w:val="22"/>
        </w:rPr>
        <w:t xml:space="preserve"> человек. </w:t>
      </w:r>
    </w:p>
    <w:p w:rsidR="001F2102" w:rsidRPr="00183FB6" w:rsidRDefault="00C20E7C" w:rsidP="001F2102">
      <w:pPr>
        <w:autoSpaceDE w:val="0"/>
        <w:autoSpaceDN w:val="0"/>
        <w:adjustRightInd w:val="0"/>
        <w:ind w:left="-567" w:right="-598" w:firstLine="708"/>
        <w:jc w:val="both"/>
        <w:outlineLvl w:val="0"/>
        <w:rPr>
          <w:sz w:val="22"/>
          <w:szCs w:val="22"/>
        </w:rPr>
      </w:pPr>
      <w:r w:rsidRPr="00183FB6">
        <w:rPr>
          <w:sz w:val="22"/>
          <w:szCs w:val="22"/>
        </w:rPr>
        <w:t xml:space="preserve">3. Реквизиты протокола публичных слушаний по проекту </w:t>
      </w:r>
      <w:r w:rsidR="001F2102" w:rsidRPr="00183FB6">
        <w:rPr>
          <w:sz w:val="22"/>
          <w:szCs w:val="22"/>
        </w:rPr>
        <w:t xml:space="preserve">«О внесении изменений в </w:t>
      </w:r>
      <w:r w:rsidR="001F2102">
        <w:rPr>
          <w:sz w:val="22"/>
          <w:szCs w:val="22"/>
        </w:rPr>
        <w:t>Правила благоустройства, соблюдения чистоты и порядка в городе Пензе, утвержденные решением Пензенской городской Думы от 26.06.2009 № 66-7/5</w:t>
      </w:r>
      <w:r w:rsidR="001F2102" w:rsidRPr="00183FB6">
        <w:rPr>
          <w:sz w:val="22"/>
          <w:szCs w:val="22"/>
        </w:rPr>
        <w:t>»</w:t>
      </w:r>
      <w:r w:rsidRPr="00183FB6">
        <w:rPr>
          <w:sz w:val="22"/>
          <w:szCs w:val="22"/>
        </w:rPr>
        <w:t xml:space="preserve">: от </w:t>
      </w:r>
      <w:r w:rsidR="00204E7F">
        <w:rPr>
          <w:sz w:val="22"/>
          <w:szCs w:val="22"/>
        </w:rPr>
        <w:t>22.08.2022</w:t>
      </w:r>
      <w:r w:rsidRPr="00183FB6">
        <w:rPr>
          <w:sz w:val="22"/>
          <w:szCs w:val="22"/>
        </w:rPr>
        <w:t>.</w:t>
      </w:r>
    </w:p>
    <w:p w:rsidR="001F2102" w:rsidRPr="000A676E" w:rsidRDefault="00D708A9" w:rsidP="000A676E">
      <w:pPr>
        <w:autoSpaceDE w:val="0"/>
        <w:autoSpaceDN w:val="0"/>
        <w:adjustRightInd w:val="0"/>
        <w:ind w:left="-567" w:right="-598" w:firstLine="708"/>
        <w:jc w:val="both"/>
        <w:outlineLvl w:val="0"/>
        <w:rPr>
          <w:sz w:val="22"/>
          <w:szCs w:val="22"/>
        </w:rPr>
      </w:pPr>
      <w:r w:rsidRPr="00183FB6">
        <w:rPr>
          <w:sz w:val="22"/>
          <w:szCs w:val="22"/>
        </w:rPr>
        <w:t>4.</w:t>
      </w:r>
    </w:p>
    <w:tbl>
      <w:tblPr>
        <w:tblW w:w="15371" w:type="dxa"/>
        <w:tblInd w:w="-95" w:type="dxa"/>
        <w:tblLayout w:type="fixed"/>
        <w:tblLook w:val="04A0"/>
      </w:tblPr>
      <w:tblGrid>
        <w:gridCol w:w="3075"/>
        <w:gridCol w:w="5492"/>
        <w:gridCol w:w="6804"/>
      </w:tblGrid>
      <w:tr w:rsidR="001F2102" w:rsidRPr="00620244" w:rsidTr="00FE1BC7">
        <w:trPr>
          <w:trHeight w:val="588"/>
        </w:trPr>
        <w:tc>
          <w:tcPr>
            <w:tcW w:w="3075" w:type="dxa"/>
            <w:tcBorders>
              <w:top w:val="single" w:sz="4" w:space="0" w:color="000000"/>
              <w:left w:val="single" w:sz="4" w:space="0" w:color="000000"/>
              <w:bottom w:val="single" w:sz="4" w:space="0" w:color="000000"/>
              <w:right w:val="nil"/>
            </w:tcBorders>
            <w:hideMark/>
          </w:tcPr>
          <w:p w:rsidR="001F2102" w:rsidRPr="00BD17D9" w:rsidRDefault="001F2102" w:rsidP="001F2102">
            <w:pPr>
              <w:rPr>
                <w:sz w:val="22"/>
                <w:szCs w:val="22"/>
              </w:rPr>
            </w:pPr>
            <w:r w:rsidRPr="00BD17D9">
              <w:rPr>
                <w:sz w:val="22"/>
                <w:szCs w:val="22"/>
              </w:rPr>
              <w:t>Участники публичных слушаний</w:t>
            </w:r>
          </w:p>
        </w:tc>
        <w:tc>
          <w:tcPr>
            <w:tcW w:w="5492" w:type="dxa"/>
            <w:tcBorders>
              <w:top w:val="single" w:sz="4" w:space="0" w:color="000000"/>
              <w:left w:val="single" w:sz="4" w:space="0" w:color="000000"/>
              <w:bottom w:val="single" w:sz="4" w:space="0" w:color="000000"/>
              <w:right w:val="nil"/>
            </w:tcBorders>
            <w:hideMark/>
          </w:tcPr>
          <w:p w:rsidR="001F2102" w:rsidRPr="00BD17D9" w:rsidRDefault="001F2102" w:rsidP="001F2102">
            <w:pPr>
              <w:rPr>
                <w:sz w:val="22"/>
                <w:szCs w:val="22"/>
              </w:rPr>
            </w:pPr>
            <w:r w:rsidRPr="00BD17D9">
              <w:rPr>
                <w:sz w:val="22"/>
                <w:szCs w:val="22"/>
              </w:rPr>
              <w:t>Предложения</w:t>
            </w:r>
          </w:p>
        </w:tc>
        <w:tc>
          <w:tcPr>
            <w:tcW w:w="6804" w:type="dxa"/>
            <w:tcBorders>
              <w:top w:val="single" w:sz="4" w:space="0" w:color="000000"/>
              <w:left w:val="single" w:sz="4" w:space="0" w:color="000000"/>
              <w:bottom w:val="single" w:sz="4" w:space="0" w:color="000000"/>
              <w:right w:val="single" w:sz="4" w:space="0" w:color="000000"/>
            </w:tcBorders>
            <w:hideMark/>
          </w:tcPr>
          <w:p w:rsidR="001F2102" w:rsidRPr="00BD17D9" w:rsidRDefault="001F2102" w:rsidP="001F2102">
            <w:pPr>
              <w:rPr>
                <w:sz w:val="22"/>
                <w:szCs w:val="22"/>
              </w:rPr>
            </w:pPr>
            <w:r w:rsidRPr="00BD17D9">
              <w:rPr>
                <w:sz w:val="22"/>
                <w:szCs w:val="22"/>
              </w:rPr>
              <w:t>Замечания</w:t>
            </w:r>
          </w:p>
        </w:tc>
      </w:tr>
      <w:tr w:rsidR="001F2102" w:rsidRPr="00620244" w:rsidTr="00FE1BC7">
        <w:trPr>
          <w:trHeight w:val="1751"/>
        </w:trPr>
        <w:tc>
          <w:tcPr>
            <w:tcW w:w="3075" w:type="dxa"/>
            <w:tcBorders>
              <w:top w:val="single" w:sz="4" w:space="0" w:color="000000"/>
              <w:left w:val="single" w:sz="4" w:space="0" w:color="000000"/>
              <w:bottom w:val="single" w:sz="4" w:space="0" w:color="000000"/>
              <w:right w:val="nil"/>
            </w:tcBorders>
          </w:tcPr>
          <w:p w:rsidR="00BD17D9" w:rsidRPr="00BD17D9" w:rsidRDefault="00BD17D9" w:rsidP="00BD17D9">
            <w:pPr>
              <w:rPr>
                <w:sz w:val="22"/>
                <w:szCs w:val="22"/>
              </w:rPr>
            </w:pPr>
            <w:r w:rsidRPr="00BD17D9">
              <w:rPr>
                <w:sz w:val="22"/>
                <w:szCs w:val="22"/>
              </w:rPr>
              <w:t>Участники, постоянно проживающие на территории, в пределах которой проводятся публичные слушания:</w:t>
            </w:r>
          </w:p>
          <w:p w:rsidR="001F2102" w:rsidRPr="00BD17D9" w:rsidRDefault="00204E7F" w:rsidP="00BD17D9">
            <w:pPr>
              <w:rPr>
                <w:sz w:val="22"/>
                <w:szCs w:val="22"/>
              </w:rPr>
            </w:pPr>
            <w:r>
              <w:rPr>
                <w:sz w:val="22"/>
                <w:szCs w:val="22"/>
              </w:rPr>
              <w:t>5</w:t>
            </w:r>
            <w:r w:rsidR="00BD17D9" w:rsidRPr="00BD17D9">
              <w:rPr>
                <w:sz w:val="22"/>
                <w:szCs w:val="22"/>
              </w:rPr>
              <w:t xml:space="preserve"> человек</w:t>
            </w:r>
          </w:p>
        </w:tc>
        <w:tc>
          <w:tcPr>
            <w:tcW w:w="5492" w:type="dxa"/>
            <w:tcBorders>
              <w:top w:val="single" w:sz="4" w:space="0" w:color="000000"/>
              <w:left w:val="single" w:sz="4" w:space="0" w:color="000000"/>
              <w:bottom w:val="single" w:sz="4" w:space="0" w:color="000000"/>
              <w:right w:val="nil"/>
            </w:tcBorders>
          </w:tcPr>
          <w:p w:rsidR="00204E7F" w:rsidRPr="00204E7F" w:rsidRDefault="00204E7F" w:rsidP="00204E7F">
            <w:pPr>
              <w:snapToGrid w:val="0"/>
              <w:rPr>
                <w:sz w:val="22"/>
                <w:szCs w:val="22"/>
              </w:rPr>
            </w:pPr>
            <w:r w:rsidRPr="00204E7F">
              <w:rPr>
                <w:sz w:val="22"/>
                <w:szCs w:val="22"/>
              </w:rPr>
              <w:t>Вершинин А.Е.</w:t>
            </w:r>
          </w:p>
          <w:p w:rsidR="001F2102" w:rsidRPr="00BD17D9" w:rsidRDefault="00204E7F" w:rsidP="00204E7F">
            <w:pPr>
              <w:pStyle w:val="a4"/>
              <w:numPr>
                <w:ilvl w:val="0"/>
                <w:numId w:val="27"/>
              </w:numPr>
              <w:suppressAutoHyphens/>
              <w:autoSpaceDE w:val="0"/>
              <w:snapToGrid w:val="0"/>
              <w:spacing w:after="0" w:line="240" w:lineRule="auto"/>
              <w:ind w:left="0" w:firstLine="0"/>
              <w:jc w:val="both"/>
              <w:rPr>
                <w:rFonts w:ascii="Times New Roman" w:hAnsi="Times New Roman"/>
              </w:rPr>
            </w:pPr>
            <w:r w:rsidRPr="00204E7F">
              <w:rPr>
                <w:rFonts w:ascii="Times New Roman" w:hAnsi="Times New Roman"/>
              </w:rPr>
              <w:t>Дополнить проект решения пунктом о внесении изменения в пункт 4.3.2 Правил благоустройства, соблюдения чистоты и порядка в городе Пензе в части установления расстояния от границы площадки для выгула собак до окон зданий, земельных участков образовательных учреждений не менее 20 метров, а от спортивных площадок, детских площадок – не менее 40 метров.</w:t>
            </w:r>
          </w:p>
        </w:tc>
        <w:tc>
          <w:tcPr>
            <w:tcW w:w="6804" w:type="dxa"/>
            <w:tcBorders>
              <w:top w:val="single" w:sz="4" w:space="0" w:color="000000"/>
              <w:left w:val="single" w:sz="4" w:space="0" w:color="000000"/>
              <w:bottom w:val="single" w:sz="4" w:space="0" w:color="000000"/>
              <w:right w:val="single" w:sz="4" w:space="0" w:color="000000"/>
            </w:tcBorders>
          </w:tcPr>
          <w:p w:rsidR="001F2102" w:rsidRPr="00204E7F" w:rsidRDefault="00204E7F" w:rsidP="00204E7F">
            <w:pPr>
              <w:autoSpaceDE w:val="0"/>
              <w:snapToGrid w:val="0"/>
              <w:jc w:val="both"/>
            </w:pPr>
            <w:r w:rsidRPr="00204E7F">
              <w:t>Не поступали</w:t>
            </w:r>
          </w:p>
          <w:p w:rsidR="001F2102" w:rsidRPr="00BD17D9" w:rsidRDefault="001F2102" w:rsidP="001F2102">
            <w:pPr>
              <w:snapToGrid w:val="0"/>
              <w:rPr>
                <w:sz w:val="22"/>
                <w:szCs w:val="22"/>
              </w:rPr>
            </w:pPr>
          </w:p>
        </w:tc>
      </w:tr>
      <w:tr w:rsidR="001F2102" w:rsidRPr="00620244" w:rsidTr="00FE1BC7">
        <w:trPr>
          <w:trHeight w:val="574"/>
        </w:trPr>
        <w:tc>
          <w:tcPr>
            <w:tcW w:w="3075" w:type="dxa"/>
            <w:tcBorders>
              <w:top w:val="single" w:sz="4" w:space="0" w:color="000000"/>
              <w:left w:val="single" w:sz="4" w:space="0" w:color="000000"/>
              <w:bottom w:val="single" w:sz="4" w:space="0" w:color="000000"/>
              <w:right w:val="nil"/>
            </w:tcBorders>
          </w:tcPr>
          <w:p w:rsidR="001F2102" w:rsidRPr="00BD17D9" w:rsidRDefault="001F2102" w:rsidP="001F2102">
            <w:pPr>
              <w:rPr>
                <w:sz w:val="22"/>
                <w:szCs w:val="22"/>
              </w:rPr>
            </w:pPr>
            <w:r w:rsidRPr="00BD17D9">
              <w:rPr>
                <w:sz w:val="22"/>
                <w:szCs w:val="22"/>
              </w:rPr>
              <w:t xml:space="preserve">Иные участники – </w:t>
            </w:r>
          </w:p>
          <w:p w:rsidR="001F2102" w:rsidRPr="00BD17D9" w:rsidRDefault="00204E7F" w:rsidP="001F2102">
            <w:pPr>
              <w:rPr>
                <w:sz w:val="22"/>
                <w:szCs w:val="22"/>
              </w:rPr>
            </w:pPr>
            <w:r>
              <w:rPr>
                <w:sz w:val="22"/>
                <w:szCs w:val="22"/>
              </w:rPr>
              <w:t>4</w:t>
            </w:r>
            <w:r w:rsidR="001F2102" w:rsidRPr="00BD17D9">
              <w:rPr>
                <w:sz w:val="22"/>
                <w:szCs w:val="22"/>
              </w:rPr>
              <w:t xml:space="preserve"> человека</w:t>
            </w:r>
          </w:p>
        </w:tc>
        <w:tc>
          <w:tcPr>
            <w:tcW w:w="5492" w:type="dxa"/>
            <w:tcBorders>
              <w:top w:val="single" w:sz="4" w:space="0" w:color="000000"/>
              <w:left w:val="single" w:sz="4" w:space="0" w:color="000000"/>
              <w:bottom w:val="single" w:sz="4" w:space="0" w:color="000000"/>
              <w:right w:val="nil"/>
            </w:tcBorders>
          </w:tcPr>
          <w:p w:rsidR="001F2102" w:rsidRPr="00BD17D9" w:rsidRDefault="001F2102" w:rsidP="001F2102">
            <w:pPr>
              <w:snapToGrid w:val="0"/>
              <w:rPr>
                <w:sz w:val="22"/>
                <w:szCs w:val="22"/>
              </w:rPr>
            </w:pPr>
            <w:r w:rsidRPr="00BD17D9">
              <w:rPr>
                <w:sz w:val="22"/>
                <w:szCs w:val="22"/>
              </w:rPr>
              <w:t xml:space="preserve">Не поступали </w:t>
            </w:r>
          </w:p>
        </w:tc>
        <w:tc>
          <w:tcPr>
            <w:tcW w:w="6804" w:type="dxa"/>
            <w:tcBorders>
              <w:top w:val="single" w:sz="4" w:space="0" w:color="000000"/>
              <w:left w:val="single" w:sz="4" w:space="0" w:color="000000"/>
              <w:bottom w:val="single" w:sz="4" w:space="0" w:color="000000"/>
              <w:right w:val="single" w:sz="4" w:space="0" w:color="000000"/>
            </w:tcBorders>
          </w:tcPr>
          <w:p w:rsidR="001F2102" w:rsidRPr="00BD17D9" w:rsidRDefault="001F2102" w:rsidP="001F2102">
            <w:pPr>
              <w:snapToGrid w:val="0"/>
              <w:rPr>
                <w:sz w:val="22"/>
                <w:szCs w:val="22"/>
              </w:rPr>
            </w:pPr>
            <w:r w:rsidRPr="00BD17D9">
              <w:rPr>
                <w:sz w:val="22"/>
                <w:szCs w:val="22"/>
              </w:rPr>
              <w:t>Не поступали</w:t>
            </w:r>
          </w:p>
        </w:tc>
      </w:tr>
      <w:tr w:rsidR="001F2102" w:rsidRPr="00620244" w:rsidTr="00FE1BC7">
        <w:trPr>
          <w:trHeight w:val="574"/>
        </w:trPr>
        <w:tc>
          <w:tcPr>
            <w:tcW w:w="3075" w:type="dxa"/>
            <w:tcBorders>
              <w:top w:val="single" w:sz="4" w:space="0" w:color="000000"/>
              <w:left w:val="single" w:sz="4" w:space="0" w:color="000000"/>
              <w:bottom w:val="single" w:sz="4" w:space="0" w:color="000000"/>
              <w:right w:val="nil"/>
            </w:tcBorders>
          </w:tcPr>
          <w:p w:rsidR="001F2102" w:rsidRPr="00BD17D9" w:rsidRDefault="001F2102" w:rsidP="001F2102">
            <w:pPr>
              <w:rPr>
                <w:sz w:val="22"/>
                <w:szCs w:val="22"/>
              </w:rPr>
            </w:pPr>
            <w:r w:rsidRPr="00BD17D9">
              <w:rPr>
                <w:sz w:val="22"/>
                <w:szCs w:val="22"/>
              </w:rPr>
              <w:t>Члены оргкомитета по проведению публичных слушаний:</w:t>
            </w:r>
          </w:p>
          <w:p w:rsidR="001F2102" w:rsidRPr="00BD17D9" w:rsidRDefault="00204E7F" w:rsidP="001F2102">
            <w:pPr>
              <w:rPr>
                <w:sz w:val="22"/>
                <w:szCs w:val="22"/>
              </w:rPr>
            </w:pPr>
            <w:r>
              <w:rPr>
                <w:sz w:val="22"/>
                <w:szCs w:val="22"/>
              </w:rPr>
              <w:t>9</w:t>
            </w:r>
            <w:r w:rsidR="001F2102" w:rsidRPr="00BD17D9">
              <w:rPr>
                <w:sz w:val="22"/>
                <w:szCs w:val="22"/>
              </w:rPr>
              <w:t xml:space="preserve"> человек</w:t>
            </w:r>
          </w:p>
        </w:tc>
        <w:tc>
          <w:tcPr>
            <w:tcW w:w="5492" w:type="dxa"/>
            <w:tcBorders>
              <w:top w:val="single" w:sz="4" w:space="0" w:color="000000"/>
              <w:left w:val="single" w:sz="4" w:space="0" w:color="000000"/>
              <w:bottom w:val="single" w:sz="4" w:space="0" w:color="000000"/>
              <w:right w:val="nil"/>
            </w:tcBorders>
          </w:tcPr>
          <w:p w:rsidR="000A676E" w:rsidRPr="00BD17D9" w:rsidRDefault="000A676E" w:rsidP="000A676E">
            <w:pPr>
              <w:pStyle w:val="a4"/>
              <w:suppressAutoHyphens/>
              <w:autoSpaceDE w:val="0"/>
              <w:snapToGrid w:val="0"/>
              <w:spacing w:after="0" w:line="240" w:lineRule="auto"/>
              <w:ind w:left="34"/>
              <w:jc w:val="both"/>
              <w:rPr>
                <w:rFonts w:ascii="Times New Roman" w:hAnsi="Times New Roman"/>
              </w:rPr>
            </w:pPr>
            <w:r>
              <w:rPr>
                <w:rFonts w:ascii="Times New Roman" w:hAnsi="Times New Roman"/>
              </w:rPr>
              <w:t>Не поступали</w:t>
            </w:r>
          </w:p>
          <w:p w:rsidR="001F2102" w:rsidRPr="00BD17D9" w:rsidRDefault="001F2102" w:rsidP="000A676E">
            <w:pPr>
              <w:pStyle w:val="a4"/>
              <w:suppressAutoHyphens/>
              <w:autoSpaceDE w:val="0"/>
              <w:snapToGrid w:val="0"/>
              <w:spacing w:after="0" w:line="240" w:lineRule="auto"/>
              <w:ind w:left="0"/>
              <w:jc w:val="both"/>
              <w:rPr>
                <w:rFonts w:ascii="Times New Roman" w:hAnsi="Times New Roman"/>
              </w:rPr>
            </w:pPr>
          </w:p>
        </w:tc>
        <w:tc>
          <w:tcPr>
            <w:tcW w:w="6804" w:type="dxa"/>
            <w:tcBorders>
              <w:top w:val="single" w:sz="4" w:space="0" w:color="000000"/>
              <w:left w:val="single" w:sz="4" w:space="0" w:color="000000"/>
              <w:bottom w:val="single" w:sz="4" w:space="0" w:color="000000"/>
              <w:right w:val="single" w:sz="4" w:space="0" w:color="000000"/>
            </w:tcBorders>
          </w:tcPr>
          <w:p w:rsidR="001F2102" w:rsidRPr="00BD17D9" w:rsidRDefault="00204E7F" w:rsidP="00204E7F">
            <w:pPr>
              <w:pStyle w:val="a4"/>
              <w:suppressAutoHyphens/>
              <w:autoSpaceDE w:val="0"/>
              <w:snapToGrid w:val="0"/>
              <w:spacing w:after="0" w:line="240" w:lineRule="auto"/>
              <w:ind w:left="34"/>
              <w:jc w:val="both"/>
              <w:rPr>
                <w:rFonts w:ascii="Times New Roman" w:hAnsi="Times New Roman"/>
              </w:rPr>
            </w:pPr>
            <w:r>
              <w:rPr>
                <w:rFonts w:ascii="Times New Roman" w:hAnsi="Times New Roman"/>
              </w:rPr>
              <w:t>Не поступали</w:t>
            </w:r>
          </w:p>
          <w:p w:rsidR="001F2102" w:rsidRPr="00BD17D9" w:rsidRDefault="001F2102" w:rsidP="001F2102">
            <w:pPr>
              <w:snapToGrid w:val="0"/>
              <w:rPr>
                <w:sz w:val="22"/>
                <w:szCs w:val="22"/>
              </w:rPr>
            </w:pPr>
          </w:p>
        </w:tc>
      </w:tr>
      <w:tr w:rsidR="001F2102" w:rsidRPr="00620244" w:rsidTr="001F2102">
        <w:trPr>
          <w:trHeight w:val="574"/>
        </w:trPr>
        <w:tc>
          <w:tcPr>
            <w:tcW w:w="15371" w:type="dxa"/>
            <w:gridSpan w:val="3"/>
            <w:tcBorders>
              <w:top w:val="single" w:sz="4" w:space="0" w:color="000000"/>
              <w:left w:val="single" w:sz="4" w:space="0" w:color="000000"/>
              <w:bottom w:val="single" w:sz="4" w:space="0" w:color="000000"/>
              <w:right w:val="single" w:sz="4" w:space="0" w:color="000000"/>
            </w:tcBorders>
          </w:tcPr>
          <w:p w:rsidR="001F2102" w:rsidRPr="00BD17D9" w:rsidRDefault="001F2102" w:rsidP="00204E7F">
            <w:pPr>
              <w:pStyle w:val="a4"/>
              <w:snapToGrid w:val="0"/>
              <w:ind w:left="0"/>
              <w:rPr>
                <w:rFonts w:ascii="Times New Roman" w:hAnsi="Times New Roman"/>
              </w:rPr>
            </w:pPr>
            <w:r w:rsidRPr="00BD17D9">
              <w:rPr>
                <w:rFonts w:ascii="Times New Roman" w:hAnsi="Times New Roman"/>
              </w:rPr>
              <w:t xml:space="preserve">Замечания и предложения, поступившие в адрес оргкомитета с момента опубликования </w:t>
            </w:r>
            <w:r w:rsidR="00204E7F">
              <w:rPr>
                <w:rFonts w:ascii="Times New Roman" w:hAnsi="Times New Roman"/>
              </w:rPr>
              <w:t>29.07.2022</w:t>
            </w:r>
            <w:r w:rsidRPr="00BD17D9">
              <w:rPr>
                <w:rFonts w:ascii="Times New Roman" w:hAnsi="Times New Roman"/>
                <w:bCs/>
              </w:rPr>
              <w:t xml:space="preserve"> проекта решения Пензенской городской Д</w:t>
            </w:r>
            <w:r w:rsidR="00BD17D9">
              <w:rPr>
                <w:rFonts w:ascii="Times New Roman" w:hAnsi="Times New Roman"/>
                <w:bCs/>
              </w:rPr>
              <w:t xml:space="preserve">умы </w:t>
            </w:r>
            <w:r w:rsidRPr="00BD17D9">
              <w:rPr>
                <w:rFonts w:ascii="Times New Roman" w:hAnsi="Times New Roman"/>
                <w:bCs/>
              </w:rPr>
              <w:t xml:space="preserve">«О внесении изменений Правила благоустройства, соблюдения чистоты и порядка в городе Пензе, утвержденные решением Пензенской городской Думы от 26.06.2009 </w:t>
            </w:r>
            <w:r w:rsidR="00204E7F">
              <w:rPr>
                <w:rFonts w:ascii="Times New Roman" w:hAnsi="Times New Roman"/>
                <w:bCs/>
              </w:rPr>
              <w:br/>
            </w:r>
            <w:r w:rsidRPr="00BD17D9">
              <w:rPr>
                <w:rFonts w:ascii="Times New Roman" w:hAnsi="Times New Roman"/>
                <w:bCs/>
              </w:rPr>
              <w:t xml:space="preserve">№ 66-7/5» до дня проведения собрания участников публичных слушаний </w:t>
            </w:r>
            <w:r w:rsidR="00204E7F">
              <w:rPr>
                <w:rFonts w:ascii="Times New Roman" w:hAnsi="Times New Roman"/>
                <w:bCs/>
              </w:rPr>
              <w:t>22.08.2022</w:t>
            </w:r>
            <w:r w:rsidRPr="00BD17D9">
              <w:rPr>
                <w:rFonts w:ascii="Times New Roman" w:hAnsi="Times New Roman"/>
                <w:bCs/>
              </w:rPr>
              <w:t xml:space="preserve"> (включительно)</w:t>
            </w:r>
          </w:p>
        </w:tc>
      </w:tr>
      <w:tr w:rsidR="001F2102" w:rsidRPr="00620244" w:rsidTr="00FE1BC7">
        <w:trPr>
          <w:trHeight w:val="574"/>
        </w:trPr>
        <w:tc>
          <w:tcPr>
            <w:tcW w:w="3075" w:type="dxa"/>
            <w:tcBorders>
              <w:top w:val="single" w:sz="4" w:space="0" w:color="000000"/>
              <w:left w:val="single" w:sz="4" w:space="0" w:color="000000"/>
              <w:bottom w:val="single" w:sz="4" w:space="0" w:color="000000"/>
              <w:right w:val="nil"/>
            </w:tcBorders>
          </w:tcPr>
          <w:p w:rsidR="001F2102" w:rsidRPr="00BD17D9" w:rsidRDefault="00204E7F" w:rsidP="001F2102">
            <w:pPr>
              <w:rPr>
                <w:sz w:val="22"/>
                <w:szCs w:val="22"/>
              </w:rPr>
            </w:pPr>
            <w:r>
              <w:rPr>
                <w:sz w:val="22"/>
                <w:szCs w:val="22"/>
              </w:rPr>
              <w:t>Управление транспорта и связи города Пензы</w:t>
            </w:r>
          </w:p>
          <w:p w:rsidR="001F2102" w:rsidRPr="00BD17D9" w:rsidRDefault="001F2102" w:rsidP="00204E7F">
            <w:pPr>
              <w:rPr>
                <w:sz w:val="22"/>
                <w:szCs w:val="22"/>
              </w:rPr>
            </w:pPr>
            <w:r w:rsidRPr="00BD17D9">
              <w:rPr>
                <w:sz w:val="22"/>
                <w:szCs w:val="22"/>
              </w:rPr>
              <w:t xml:space="preserve">(от </w:t>
            </w:r>
            <w:r w:rsidR="00204E7F">
              <w:rPr>
                <w:sz w:val="22"/>
                <w:szCs w:val="22"/>
              </w:rPr>
              <w:t>01.08.2022</w:t>
            </w:r>
            <w:r w:rsidRPr="00BD17D9">
              <w:rPr>
                <w:sz w:val="22"/>
                <w:szCs w:val="22"/>
              </w:rPr>
              <w:t xml:space="preserve"> № </w:t>
            </w:r>
            <w:r w:rsidR="00204E7F">
              <w:rPr>
                <w:sz w:val="22"/>
                <w:szCs w:val="22"/>
              </w:rPr>
              <w:t>05/4-351</w:t>
            </w:r>
            <w:r w:rsidRPr="00BD17D9">
              <w:rPr>
                <w:sz w:val="22"/>
                <w:szCs w:val="22"/>
              </w:rPr>
              <w:t>)</w:t>
            </w:r>
          </w:p>
        </w:tc>
        <w:tc>
          <w:tcPr>
            <w:tcW w:w="5492" w:type="dxa"/>
            <w:tcBorders>
              <w:top w:val="single" w:sz="4" w:space="0" w:color="000000"/>
              <w:left w:val="single" w:sz="4" w:space="0" w:color="000000"/>
              <w:bottom w:val="single" w:sz="4" w:space="0" w:color="000000"/>
              <w:right w:val="nil"/>
            </w:tcBorders>
          </w:tcPr>
          <w:p w:rsidR="001F2102" w:rsidRPr="00BD17D9" w:rsidRDefault="001F2102" w:rsidP="00204E7F">
            <w:pPr>
              <w:snapToGrid w:val="0"/>
              <w:ind w:firstLine="281"/>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204E7F" w:rsidRDefault="00204E7F" w:rsidP="00204E7F">
            <w:pPr>
              <w:pStyle w:val="a4"/>
              <w:numPr>
                <w:ilvl w:val="0"/>
                <w:numId w:val="26"/>
              </w:numPr>
              <w:snapToGrid w:val="0"/>
              <w:ind w:left="34" w:firstLine="326"/>
              <w:rPr>
                <w:rFonts w:ascii="Times New Roman" w:hAnsi="Times New Roman"/>
              </w:rPr>
            </w:pPr>
            <w:r>
              <w:rPr>
                <w:rFonts w:ascii="Times New Roman" w:hAnsi="Times New Roman"/>
              </w:rPr>
              <w:t>Пункт 2.1.13 дополнить абзацем следующего содержания:</w:t>
            </w:r>
          </w:p>
          <w:p w:rsidR="001F2102" w:rsidRPr="00BD17D9" w:rsidRDefault="00204E7F" w:rsidP="00204E7F">
            <w:pPr>
              <w:pStyle w:val="a4"/>
              <w:suppressAutoHyphens/>
              <w:autoSpaceDE w:val="0"/>
              <w:snapToGrid w:val="0"/>
              <w:spacing w:after="0" w:line="240" w:lineRule="auto"/>
              <w:ind w:left="34" w:firstLine="326"/>
              <w:jc w:val="both"/>
              <w:rPr>
                <w:rFonts w:ascii="Times New Roman" w:hAnsi="Times New Roman"/>
              </w:rPr>
            </w:pPr>
            <w:r>
              <w:rPr>
                <w:rFonts w:ascii="Times New Roman" w:hAnsi="Times New Roman"/>
              </w:rPr>
              <w:t xml:space="preserve">«- размещать на земельных участках, находящихся в муниципальной собственности, и земельных участках, </w:t>
            </w:r>
            <w:r>
              <w:rPr>
                <w:rFonts w:ascii="Times New Roman" w:hAnsi="Times New Roman"/>
              </w:rPr>
              <w:lastRenderedPageBreak/>
              <w:t>государственная собственность на которые не разграничена, пункты проката электрических самокатов, используемых в автоматизированной системе проката, без соответствующих разрешений на использование земельных участков, полученных в соответствии с постановлением Правительства Пензенской области от 05.11.2015 № 611-пП «Об утверждении порядка и условий размещения объектов, виды которых установлены Правительством Российской Федерации в соответствии с пунктом 3 статьи 39.36 Земельного кодекса Российской Федерации, без предоставления земельных участков и установления сервитутов, публичного сервитута», а также использовать пункты проката с нарушением требований порядка пользования территориями общего пользования города Пензы при передвижении на электрических самокатах, используемых в автоматизируемой системе проката, утвержденного постановлением администрации города Пензы.»</w:t>
            </w:r>
          </w:p>
          <w:p w:rsidR="001F2102" w:rsidRPr="00BD17D9" w:rsidRDefault="001F2102" w:rsidP="001F2102">
            <w:pPr>
              <w:snapToGrid w:val="0"/>
              <w:ind w:left="34"/>
              <w:rPr>
                <w:sz w:val="22"/>
                <w:szCs w:val="22"/>
              </w:rPr>
            </w:pPr>
          </w:p>
        </w:tc>
      </w:tr>
      <w:tr w:rsidR="00204E7F" w:rsidRPr="00620244" w:rsidTr="00FE1BC7">
        <w:trPr>
          <w:trHeight w:val="574"/>
        </w:trPr>
        <w:tc>
          <w:tcPr>
            <w:tcW w:w="3075" w:type="dxa"/>
            <w:tcBorders>
              <w:top w:val="single" w:sz="4" w:space="0" w:color="000000"/>
              <w:left w:val="single" w:sz="4" w:space="0" w:color="000000"/>
              <w:bottom w:val="single" w:sz="4" w:space="0" w:color="000000"/>
              <w:right w:val="nil"/>
            </w:tcBorders>
          </w:tcPr>
          <w:p w:rsidR="00204E7F" w:rsidRDefault="00204E7F" w:rsidP="001F2102">
            <w:pPr>
              <w:rPr>
                <w:sz w:val="22"/>
                <w:szCs w:val="22"/>
              </w:rPr>
            </w:pPr>
            <w:r>
              <w:rPr>
                <w:sz w:val="22"/>
                <w:szCs w:val="22"/>
              </w:rPr>
              <w:lastRenderedPageBreak/>
              <w:t xml:space="preserve">Администрация Октябрьского района города Пензы </w:t>
            </w:r>
          </w:p>
          <w:p w:rsidR="00204E7F" w:rsidRDefault="00204E7F" w:rsidP="001F2102">
            <w:pPr>
              <w:rPr>
                <w:sz w:val="22"/>
                <w:szCs w:val="22"/>
              </w:rPr>
            </w:pPr>
            <w:r>
              <w:rPr>
                <w:sz w:val="22"/>
                <w:szCs w:val="22"/>
              </w:rPr>
              <w:t>(от 16.08.2022 № 02-03-2429)</w:t>
            </w:r>
          </w:p>
        </w:tc>
        <w:tc>
          <w:tcPr>
            <w:tcW w:w="5492" w:type="dxa"/>
            <w:tcBorders>
              <w:top w:val="single" w:sz="4" w:space="0" w:color="000000"/>
              <w:left w:val="single" w:sz="4" w:space="0" w:color="000000"/>
              <w:bottom w:val="single" w:sz="4" w:space="0" w:color="000000"/>
              <w:right w:val="nil"/>
            </w:tcBorders>
          </w:tcPr>
          <w:p w:rsidR="00204E7F" w:rsidRPr="00204E7F" w:rsidRDefault="00204E7F" w:rsidP="00204E7F">
            <w:pPr>
              <w:pStyle w:val="a4"/>
              <w:numPr>
                <w:ilvl w:val="0"/>
                <w:numId w:val="31"/>
              </w:numPr>
              <w:spacing w:after="0" w:line="240" w:lineRule="auto"/>
              <w:ind w:left="-6" w:firstLine="284"/>
              <w:jc w:val="both"/>
              <w:rPr>
                <w:rFonts w:ascii="Times New Roman" w:hAnsi="Times New Roman"/>
              </w:rPr>
            </w:pPr>
            <w:r w:rsidRPr="00204E7F">
              <w:rPr>
                <w:rFonts w:ascii="Times New Roman" w:hAnsi="Times New Roman"/>
              </w:rPr>
              <w:t xml:space="preserve">В разделе 3 «Правила содержания контейнерных площадок» прописать процедуру создания мест (площадок) накопления ТКО в соответствии с Правилами обустройства мест (площадок) накопления твердых коммунальных отходов и ведения их реестра, утвержденными Правительством РФ от 31.08.2018 № 1039. Указать, что место (площадка) накопления ТКО создаются на прилегающих территориях МКД только в случае имеющегося отрицательного заключения Управления </w:t>
            </w:r>
            <w:proofErr w:type="spellStart"/>
            <w:r w:rsidRPr="00204E7F">
              <w:rPr>
                <w:rFonts w:ascii="Times New Roman" w:hAnsi="Times New Roman"/>
              </w:rPr>
              <w:t>Роспотребнадзора</w:t>
            </w:r>
            <w:proofErr w:type="spellEnd"/>
            <w:r w:rsidRPr="00204E7F">
              <w:rPr>
                <w:rFonts w:ascii="Times New Roman" w:hAnsi="Times New Roman"/>
              </w:rPr>
              <w:t xml:space="preserve"> по Пензенской области в согласовании создания места (площадки) накопления ТКО на придомовой территории.</w:t>
            </w:r>
          </w:p>
          <w:p w:rsidR="00204E7F" w:rsidRPr="00204E7F" w:rsidRDefault="00204E7F" w:rsidP="00204E7F">
            <w:pPr>
              <w:snapToGrid w:val="0"/>
              <w:ind w:left="-6" w:firstLine="284"/>
              <w:contextualSpacing/>
              <w:jc w:val="both"/>
              <w:rPr>
                <w:sz w:val="22"/>
                <w:szCs w:val="22"/>
              </w:rPr>
            </w:pPr>
            <w:r w:rsidRPr="00204E7F">
              <w:rPr>
                <w:sz w:val="22"/>
                <w:szCs w:val="22"/>
              </w:rPr>
              <w:t>Предлагаю урегулировать вопрос об обязанностях по содержанию мест (площадок) накопления ТКО (контейнерных площадок), не созданных администрациями районов.</w:t>
            </w:r>
          </w:p>
          <w:p w:rsidR="00204E7F" w:rsidRPr="00204E7F" w:rsidRDefault="00204E7F" w:rsidP="00204E7F">
            <w:pPr>
              <w:pStyle w:val="a4"/>
              <w:widowControl w:val="0"/>
              <w:numPr>
                <w:ilvl w:val="0"/>
                <w:numId w:val="31"/>
              </w:numPr>
              <w:spacing w:after="0" w:line="240" w:lineRule="auto"/>
              <w:ind w:left="-6" w:firstLine="284"/>
              <w:jc w:val="both"/>
              <w:rPr>
                <w:rFonts w:ascii="Times New Roman" w:hAnsi="Times New Roman"/>
              </w:rPr>
            </w:pPr>
            <w:r w:rsidRPr="00204E7F">
              <w:rPr>
                <w:rFonts w:ascii="Times New Roman" w:hAnsi="Times New Roman"/>
              </w:rPr>
              <w:t>В разделе 4.3. «Правила размещения площадки для выгула собак» не урегулирован вопрос об обязанностях по содержанию и уборке, размерам, ограждению таких площадок, а также их удаленности от больниц и школ.</w:t>
            </w:r>
          </w:p>
          <w:p w:rsidR="00204E7F" w:rsidRPr="00204E7F" w:rsidRDefault="00204E7F" w:rsidP="00204E7F">
            <w:pPr>
              <w:widowControl w:val="0"/>
              <w:ind w:left="-6" w:firstLine="284"/>
              <w:contextualSpacing/>
              <w:jc w:val="both"/>
              <w:rPr>
                <w:sz w:val="22"/>
                <w:szCs w:val="22"/>
              </w:rPr>
            </w:pPr>
            <w:r w:rsidRPr="00204E7F">
              <w:rPr>
                <w:sz w:val="22"/>
                <w:szCs w:val="22"/>
              </w:rPr>
              <w:t xml:space="preserve">Предлагаю установить запрет на выгул домашних </w:t>
            </w:r>
            <w:r w:rsidRPr="00204E7F">
              <w:rPr>
                <w:sz w:val="22"/>
                <w:szCs w:val="22"/>
              </w:rPr>
              <w:lastRenderedPageBreak/>
              <w:t>животных  на территории объектов здравоохранения, культуры, детских дошкольных объектов, детских лагерей отдыха, объектов физкультуры и спорта.</w:t>
            </w:r>
          </w:p>
          <w:p w:rsidR="00204E7F" w:rsidRPr="00204E7F" w:rsidRDefault="00204E7F" w:rsidP="00204E7F">
            <w:pPr>
              <w:pStyle w:val="a4"/>
              <w:widowControl w:val="0"/>
              <w:numPr>
                <w:ilvl w:val="0"/>
                <w:numId w:val="31"/>
              </w:numPr>
              <w:spacing w:after="0" w:line="240" w:lineRule="auto"/>
              <w:ind w:left="-6" w:firstLine="284"/>
              <w:jc w:val="both"/>
              <w:rPr>
                <w:rFonts w:ascii="Times New Roman" w:hAnsi="Times New Roman"/>
              </w:rPr>
            </w:pPr>
            <w:r w:rsidRPr="00204E7F">
              <w:rPr>
                <w:rFonts w:ascii="Times New Roman" w:hAnsi="Times New Roman"/>
              </w:rPr>
              <w:t>Предлагаю признать утратившими силу пункт 4.2.18. Правил благоустройства, как дублирующий смысл пункта 4 статьи 45.1 Устава города Пензы.</w:t>
            </w:r>
          </w:p>
          <w:p w:rsidR="00204E7F" w:rsidRPr="00204E7F" w:rsidRDefault="00204E7F" w:rsidP="00204E7F">
            <w:pPr>
              <w:pStyle w:val="a4"/>
              <w:widowControl w:val="0"/>
              <w:numPr>
                <w:ilvl w:val="0"/>
                <w:numId w:val="31"/>
              </w:numPr>
              <w:spacing w:after="0" w:line="240" w:lineRule="auto"/>
              <w:ind w:left="-6" w:firstLine="284"/>
              <w:jc w:val="both"/>
              <w:rPr>
                <w:rFonts w:ascii="Times New Roman" w:hAnsi="Times New Roman"/>
              </w:rPr>
            </w:pPr>
            <w:r w:rsidRPr="00204E7F">
              <w:rPr>
                <w:rFonts w:ascii="Times New Roman" w:hAnsi="Times New Roman"/>
              </w:rPr>
              <w:t xml:space="preserve">В соответствии с пунктом 4.2.16. Правила благоустройства установка и (или) эксплуатация ограждений придомовой территории и (или) устройств регулирования въезда и (или) выезда на придомовую территорию допускается при соблюдении требований пожарных норм, настоящих Правил после согласования их размещения в порядке, утверждаемом Управлением градостроительства и архитектуры города Пензы (в ред. </w:t>
            </w:r>
            <w:hyperlink r:id="rId8" w:history="1">
              <w:r w:rsidRPr="00204E7F">
                <w:rPr>
                  <w:rFonts w:ascii="Times New Roman" w:hAnsi="Times New Roman"/>
                </w:rPr>
                <w:t>Решения</w:t>
              </w:r>
            </w:hyperlink>
            <w:r w:rsidRPr="00204E7F">
              <w:rPr>
                <w:rFonts w:ascii="Times New Roman" w:hAnsi="Times New Roman"/>
              </w:rPr>
              <w:t xml:space="preserve"> ПГД от 29.10.2021 № 483-29/7).</w:t>
            </w:r>
          </w:p>
          <w:p w:rsidR="00204E7F" w:rsidRPr="00204E7F" w:rsidRDefault="00204E7F" w:rsidP="00204E7F">
            <w:pPr>
              <w:widowControl w:val="0"/>
              <w:ind w:left="-6" w:firstLine="284"/>
              <w:contextualSpacing/>
              <w:jc w:val="both"/>
              <w:rPr>
                <w:sz w:val="22"/>
                <w:szCs w:val="22"/>
              </w:rPr>
            </w:pPr>
            <w:r w:rsidRPr="00204E7F">
              <w:rPr>
                <w:sz w:val="22"/>
                <w:szCs w:val="22"/>
              </w:rPr>
              <w:t>Учитывая, что Решение ПГД от 29.10.2021 № 483-29/7 опубликовано 02.11.2021, предлагаю пункт  4.2.24. Правил благоустройства изложить в следующей редакции:</w:t>
            </w:r>
          </w:p>
          <w:p w:rsidR="00204E7F" w:rsidRPr="00204E7F" w:rsidRDefault="00204E7F" w:rsidP="00204E7F">
            <w:pPr>
              <w:widowControl w:val="0"/>
              <w:ind w:left="-6" w:firstLine="284"/>
              <w:contextualSpacing/>
              <w:jc w:val="both"/>
              <w:rPr>
                <w:sz w:val="22"/>
                <w:szCs w:val="22"/>
              </w:rPr>
            </w:pPr>
            <w:r w:rsidRPr="00204E7F">
              <w:rPr>
                <w:sz w:val="22"/>
                <w:szCs w:val="22"/>
              </w:rPr>
              <w:t>«4.2.24. Ограждения придомовой территории и (или) устройства регулирования въезда и (или) выезда на придомовую территорию, размещенные (установленные и (или) эксплуатируемые) после 03.11.2021 с нарушением установленных настоящими Правилами требований, подлежат демонтажу в порядке, утверждаемом администрацией города Пензы.»</w:t>
            </w:r>
          </w:p>
          <w:p w:rsidR="00204E7F" w:rsidRPr="00204E7F" w:rsidRDefault="00204E7F" w:rsidP="00204E7F">
            <w:pPr>
              <w:pStyle w:val="a4"/>
              <w:numPr>
                <w:ilvl w:val="0"/>
                <w:numId w:val="31"/>
              </w:numPr>
              <w:snapToGrid w:val="0"/>
              <w:spacing w:after="0" w:line="240" w:lineRule="auto"/>
              <w:ind w:left="-6" w:firstLine="284"/>
              <w:jc w:val="both"/>
              <w:rPr>
                <w:rFonts w:ascii="Times New Roman" w:hAnsi="Times New Roman"/>
              </w:rPr>
            </w:pPr>
            <w:r w:rsidRPr="00204E7F">
              <w:rPr>
                <w:rFonts w:ascii="Times New Roman" w:hAnsi="Times New Roman"/>
              </w:rPr>
              <w:t xml:space="preserve">Включить в Правила благоустройства требования к содержанию </w:t>
            </w:r>
            <w:proofErr w:type="spellStart"/>
            <w:r w:rsidRPr="00204E7F">
              <w:rPr>
                <w:rFonts w:ascii="Times New Roman" w:hAnsi="Times New Roman"/>
              </w:rPr>
              <w:t>шиномонтажей</w:t>
            </w:r>
            <w:proofErr w:type="spellEnd"/>
            <w:r w:rsidRPr="00204E7F">
              <w:rPr>
                <w:rFonts w:ascii="Times New Roman" w:hAnsi="Times New Roman"/>
              </w:rPr>
              <w:t>.</w:t>
            </w:r>
          </w:p>
          <w:p w:rsidR="00204E7F" w:rsidRPr="00BD17D9" w:rsidRDefault="00204E7F" w:rsidP="00204E7F">
            <w:pPr>
              <w:widowControl w:val="0"/>
              <w:ind w:left="34" w:firstLine="323"/>
              <w:contextualSpacing/>
              <w:jc w:val="both"/>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204E7F" w:rsidRPr="00204E7F" w:rsidRDefault="00204E7F" w:rsidP="00204E7F">
            <w:pPr>
              <w:ind w:left="34" w:firstLine="323"/>
              <w:contextualSpacing/>
              <w:jc w:val="both"/>
              <w:rPr>
                <w:sz w:val="22"/>
                <w:szCs w:val="22"/>
              </w:rPr>
            </w:pPr>
            <w:r>
              <w:rPr>
                <w:sz w:val="22"/>
                <w:szCs w:val="22"/>
              </w:rPr>
              <w:lastRenderedPageBreak/>
              <w:t>1</w:t>
            </w:r>
            <w:r w:rsidRPr="00204E7F">
              <w:rPr>
                <w:sz w:val="22"/>
                <w:szCs w:val="22"/>
              </w:rPr>
              <w:t xml:space="preserve">) </w:t>
            </w:r>
            <w:r w:rsidR="00D20676">
              <w:rPr>
                <w:sz w:val="22"/>
                <w:szCs w:val="22"/>
              </w:rPr>
              <w:t>П</w:t>
            </w:r>
            <w:r w:rsidRPr="00204E7F">
              <w:rPr>
                <w:sz w:val="22"/>
                <w:szCs w:val="22"/>
              </w:rPr>
              <w:t>унктами 4.1.15. 4.1.15а, 4.1.15б, 4.1.15в проекта предлагается возложить на собственников индивидуальных домов обязанность по установке ограждения домов в «едином стиле»:</w:t>
            </w:r>
          </w:p>
          <w:p w:rsidR="00204E7F" w:rsidRPr="00204E7F" w:rsidRDefault="00204E7F" w:rsidP="00204E7F">
            <w:pPr>
              <w:pStyle w:val="ConsPlusNormal"/>
              <w:ind w:left="34" w:firstLine="323"/>
              <w:contextualSpacing/>
              <w:jc w:val="both"/>
            </w:pPr>
            <w:r w:rsidRPr="00204E7F">
              <w:t>- «для установки «глухого» ограждения выше 2 м необходимо получить согласие собственников смежных земельных участков»;</w:t>
            </w:r>
          </w:p>
          <w:p w:rsidR="00204E7F" w:rsidRPr="00204E7F" w:rsidRDefault="00204E7F" w:rsidP="00204E7F">
            <w:pPr>
              <w:pStyle w:val="ConsPlusNormal"/>
              <w:ind w:left="34" w:firstLine="323"/>
              <w:contextualSpacing/>
              <w:jc w:val="both"/>
            </w:pPr>
            <w:r w:rsidRPr="00204E7F">
              <w:t>- «ограждения должны выполняться из высококачественных материалов»;</w:t>
            </w:r>
          </w:p>
          <w:p w:rsidR="00204E7F" w:rsidRPr="00204E7F" w:rsidRDefault="00204E7F" w:rsidP="00204E7F">
            <w:pPr>
              <w:widowControl w:val="0"/>
              <w:ind w:left="34" w:firstLine="323"/>
              <w:contextualSpacing/>
              <w:jc w:val="both"/>
              <w:rPr>
                <w:sz w:val="22"/>
                <w:szCs w:val="22"/>
              </w:rPr>
            </w:pPr>
            <w:r w:rsidRPr="00204E7F">
              <w:rPr>
                <w:sz w:val="22"/>
                <w:szCs w:val="22"/>
              </w:rPr>
              <w:t>- «для всех видов ограждений запрещается использовать яркие локальные (открытые) цвета. Рекомендуется использование натуральных природных оттенков (дерево, камень) и сдержанной цветовой гаммы, при этом необходимо учитывать колористическое решение фасадов индивидуального жилого дома и характер отделки ограждения соседних домов».</w:t>
            </w:r>
          </w:p>
          <w:p w:rsidR="00204E7F" w:rsidRPr="00204E7F" w:rsidRDefault="00204E7F" w:rsidP="00204E7F">
            <w:pPr>
              <w:ind w:left="34" w:firstLine="323"/>
              <w:contextualSpacing/>
              <w:jc w:val="both"/>
              <w:rPr>
                <w:sz w:val="22"/>
                <w:szCs w:val="22"/>
              </w:rPr>
            </w:pPr>
            <w:r w:rsidRPr="00204E7F">
              <w:rPr>
                <w:sz w:val="22"/>
                <w:szCs w:val="22"/>
              </w:rPr>
              <w:t>Такие требования будут трудновыполнимы и обременительны к гражданам и организациям.</w:t>
            </w:r>
          </w:p>
          <w:p w:rsidR="00204E7F" w:rsidRPr="00204E7F" w:rsidRDefault="00204E7F" w:rsidP="00204E7F">
            <w:pPr>
              <w:widowControl w:val="0"/>
              <w:ind w:left="34" w:firstLine="323"/>
              <w:contextualSpacing/>
              <w:jc w:val="both"/>
            </w:pPr>
          </w:p>
        </w:tc>
      </w:tr>
      <w:tr w:rsidR="00204E7F" w:rsidRPr="00620244" w:rsidTr="00FE1BC7">
        <w:trPr>
          <w:trHeight w:val="574"/>
        </w:trPr>
        <w:tc>
          <w:tcPr>
            <w:tcW w:w="3075" w:type="dxa"/>
            <w:tcBorders>
              <w:top w:val="single" w:sz="4" w:space="0" w:color="000000"/>
              <w:left w:val="single" w:sz="4" w:space="0" w:color="000000"/>
              <w:bottom w:val="single" w:sz="4" w:space="0" w:color="000000"/>
              <w:right w:val="nil"/>
            </w:tcBorders>
          </w:tcPr>
          <w:p w:rsidR="00204E7F" w:rsidRDefault="00204E7F" w:rsidP="001F2102">
            <w:pPr>
              <w:rPr>
                <w:sz w:val="22"/>
                <w:szCs w:val="22"/>
              </w:rPr>
            </w:pPr>
            <w:r>
              <w:rPr>
                <w:sz w:val="22"/>
                <w:szCs w:val="22"/>
              </w:rPr>
              <w:lastRenderedPageBreak/>
              <w:t>Управление градостроительства и архитектуры города Пензы (от 18.08.2022 № 663)</w:t>
            </w:r>
          </w:p>
        </w:tc>
        <w:tc>
          <w:tcPr>
            <w:tcW w:w="5492" w:type="dxa"/>
            <w:tcBorders>
              <w:top w:val="single" w:sz="4" w:space="0" w:color="000000"/>
              <w:left w:val="single" w:sz="4" w:space="0" w:color="000000"/>
              <w:bottom w:val="single" w:sz="4" w:space="0" w:color="000000"/>
              <w:right w:val="nil"/>
            </w:tcBorders>
          </w:tcPr>
          <w:p w:rsidR="00204E7F" w:rsidRPr="00204E7F" w:rsidRDefault="00204E7F" w:rsidP="00204E7F">
            <w:pPr>
              <w:pStyle w:val="a4"/>
              <w:snapToGrid w:val="0"/>
              <w:spacing w:after="0" w:line="240" w:lineRule="auto"/>
              <w:ind w:left="0" w:firstLine="422"/>
              <w:jc w:val="both"/>
              <w:rPr>
                <w:rFonts w:ascii="Times New Roman" w:hAnsi="Times New Roman"/>
              </w:rPr>
            </w:pPr>
            <w:r w:rsidRPr="00204E7F">
              <w:rPr>
                <w:rFonts w:ascii="Times New Roman" w:hAnsi="Times New Roman"/>
              </w:rPr>
              <w:t>1) В разделе 4.1 Правил благоустройства, соблюдения чистоты и порядка в городе Пензе:</w:t>
            </w:r>
          </w:p>
          <w:p w:rsidR="00204E7F" w:rsidRPr="00204E7F" w:rsidRDefault="00204E7F" w:rsidP="00204E7F">
            <w:pPr>
              <w:pStyle w:val="a4"/>
              <w:snapToGrid w:val="0"/>
              <w:spacing w:after="0" w:line="240" w:lineRule="auto"/>
              <w:ind w:left="0" w:firstLine="422"/>
              <w:jc w:val="both"/>
              <w:rPr>
                <w:rFonts w:ascii="Times New Roman" w:hAnsi="Times New Roman"/>
              </w:rPr>
            </w:pPr>
            <w:r w:rsidRPr="00204E7F">
              <w:rPr>
                <w:rFonts w:ascii="Times New Roman" w:hAnsi="Times New Roman"/>
              </w:rPr>
              <w:t xml:space="preserve">а) дополнить пунктом 4.1.20. Обязательным элементом благоустройства, размещаемым на объекте благоустройства –фасаде здания, сооружения, расположенного на красной линии застройки, за исключением объектов индивидуального жилищного строительства, являются фасадные флагштоки. На фасаде здания, независимо от назначения и формы </w:t>
            </w:r>
            <w:r w:rsidRPr="00204E7F">
              <w:rPr>
                <w:rFonts w:ascii="Times New Roman" w:hAnsi="Times New Roman"/>
              </w:rPr>
              <w:lastRenderedPageBreak/>
              <w:t>собственности (за исключением объектов, на которые распространяются особые требования по размещению флагштоков, флагов), должны быть установлены фасадные флагштоки на 3 флага: Государственный флаг Российской Федерации, флаг Пензенской области. Знамя Победы.</w:t>
            </w:r>
          </w:p>
          <w:p w:rsidR="00204E7F" w:rsidRPr="00204E7F" w:rsidRDefault="00204E7F" w:rsidP="00204E7F">
            <w:pPr>
              <w:snapToGrid w:val="0"/>
              <w:ind w:firstLine="422"/>
              <w:contextualSpacing/>
              <w:jc w:val="both"/>
              <w:rPr>
                <w:sz w:val="22"/>
                <w:szCs w:val="22"/>
              </w:rPr>
            </w:pPr>
            <w:r w:rsidRPr="00204E7F">
              <w:rPr>
                <w:sz w:val="22"/>
                <w:szCs w:val="22"/>
              </w:rPr>
              <w:t>Обязанность по размещению и содержанию фасадных флагштоков исполняется собственниками и (или) иными законными владельцами объектов либо уполномоченными на содержание лицами.»</w:t>
            </w:r>
          </w:p>
        </w:tc>
        <w:tc>
          <w:tcPr>
            <w:tcW w:w="6804" w:type="dxa"/>
            <w:tcBorders>
              <w:top w:val="single" w:sz="4" w:space="0" w:color="000000"/>
              <w:left w:val="single" w:sz="4" w:space="0" w:color="000000"/>
              <w:bottom w:val="single" w:sz="4" w:space="0" w:color="000000"/>
              <w:right w:val="single" w:sz="4" w:space="0" w:color="000000"/>
            </w:tcBorders>
          </w:tcPr>
          <w:p w:rsidR="00204E7F" w:rsidRPr="00204E7F" w:rsidRDefault="00204E7F" w:rsidP="00204E7F">
            <w:pPr>
              <w:snapToGrid w:val="0"/>
              <w:jc w:val="both"/>
            </w:pPr>
          </w:p>
        </w:tc>
      </w:tr>
      <w:tr w:rsidR="00204E7F" w:rsidRPr="00620244" w:rsidTr="00FE1BC7">
        <w:trPr>
          <w:trHeight w:val="574"/>
        </w:trPr>
        <w:tc>
          <w:tcPr>
            <w:tcW w:w="3075" w:type="dxa"/>
            <w:tcBorders>
              <w:top w:val="single" w:sz="4" w:space="0" w:color="000000"/>
              <w:left w:val="single" w:sz="4" w:space="0" w:color="000000"/>
              <w:bottom w:val="single" w:sz="4" w:space="0" w:color="000000"/>
              <w:right w:val="nil"/>
            </w:tcBorders>
          </w:tcPr>
          <w:p w:rsidR="00204E7F" w:rsidRDefault="00204E7F" w:rsidP="001F2102">
            <w:pPr>
              <w:rPr>
                <w:sz w:val="22"/>
                <w:szCs w:val="22"/>
              </w:rPr>
            </w:pPr>
            <w:r>
              <w:rPr>
                <w:sz w:val="22"/>
                <w:szCs w:val="22"/>
              </w:rPr>
              <w:lastRenderedPageBreak/>
              <w:t>Глава города Пензы</w:t>
            </w:r>
          </w:p>
          <w:p w:rsidR="00204E7F" w:rsidRDefault="00204E7F" w:rsidP="001F2102">
            <w:pPr>
              <w:rPr>
                <w:sz w:val="22"/>
                <w:szCs w:val="22"/>
              </w:rPr>
            </w:pPr>
            <w:r>
              <w:rPr>
                <w:sz w:val="22"/>
                <w:szCs w:val="22"/>
              </w:rPr>
              <w:t>(от 19.08.2022 № 675-д)</w:t>
            </w:r>
          </w:p>
        </w:tc>
        <w:tc>
          <w:tcPr>
            <w:tcW w:w="5492" w:type="dxa"/>
            <w:tcBorders>
              <w:top w:val="single" w:sz="4" w:space="0" w:color="000000"/>
              <w:left w:val="single" w:sz="4" w:space="0" w:color="000000"/>
              <w:bottom w:val="single" w:sz="4" w:space="0" w:color="000000"/>
              <w:right w:val="nil"/>
            </w:tcBorders>
          </w:tcPr>
          <w:p w:rsidR="000A676E" w:rsidRPr="000A676E" w:rsidRDefault="000A676E" w:rsidP="000A676E">
            <w:pPr>
              <w:pStyle w:val="a4"/>
              <w:numPr>
                <w:ilvl w:val="0"/>
                <w:numId w:val="37"/>
              </w:numPr>
              <w:autoSpaceDE w:val="0"/>
              <w:autoSpaceDN w:val="0"/>
              <w:adjustRightInd w:val="0"/>
              <w:spacing w:after="0" w:line="240" w:lineRule="auto"/>
              <w:ind w:left="-6" w:firstLine="284"/>
              <w:contextualSpacing w:val="0"/>
              <w:jc w:val="both"/>
              <w:rPr>
                <w:rFonts w:ascii="Times New Roman" w:hAnsi="Times New Roman"/>
              </w:rPr>
            </w:pPr>
            <w:r w:rsidRPr="000A676E">
              <w:rPr>
                <w:rFonts w:ascii="Times New Roman" w:hAnsi="Times New Roman"/>
              </w:rPr>
              <w:t xml:space="preserve">Проектом решения не учтена необходимость внесения изменений в пункт 4.3.2 действующих Правил благоустройства, которым установлены размеры площадок для выгула собак. Требования, предусмотренные указанным пунктом, установлены на основании Методических рекомендаций по разработке норм и правил по благоустройству территорий муниципальных образований, утвержденных Приказом </w:t>
            </w:r>
            <w:proofErr w:type="spellStart"/>
            <w:r w:rsidRPr="000A676E">
              <w:rPr>
                <w:rFonts w:ascii="Times New Roman" w:hAnsi="Times New Roman"/>
              </w:rPr>
              <w:t>Минрегиона</w:t>
            </w:r>
            <w:proofErr w:type="spellEnd"/>
            <w:r w:rsidRPr="000A676E">
              <w:rPr>
                <w:rFonts w:ascii="Times New Roman" w:hAnsi="Times New Roman"/>
              </w:rPr>
              <w:t xml:space="preserve"> России от 27.12.2011 № 613, которые Апелляционным определением Апелляционной коллегии Верховного Суда РФ от 17.12.2015 № АПЛ15-557 признаны недействующими. В настоящее время действуют Методические рекомендации по разработке норм и правил по благоустройству территорий муниципальных образований, утвержденные Приказом Минстроя России от 29.12.2021 № 1042/пр.</w:t>
            </w:r>
          </w:p>
          <w:p w:rsidR="00204E7F" w:rsidRPr="000A676E" w:rsidRDefault="00204E7F" w:rsidP="000A676E">
            <w:pPr>
              <w:pStyle w:val="a4"/>
              <w:snapToGrid w:val="0"/>
            </w:pPr>
          </w:p>
        </w:tc>
        <w:tc>
          <w:tcPr>
            <w:tcW w:w="6804" w:type="dxa"/>
            <w:tcBorders>
              <w:top w:val="single" w:sz="4" w:space="0" w:color="000000"/>
              <w:left w:val="single" w:sz="4" w:space="0" w:color="000000"/>
              <w:bottom w:val="single" w:sz="4" w:space="0" w:color="000000"/>
              <w:right w:val="single" w:sz="4" w:space="0" w:color="000000"/>
            </w:tcBorders>
          </w:tcPr>
          <w:p w:rsidR="00204E7F" w:rsidRPr="000A676E" w:rsidRDefault="00204E7F" w:rsidP="000A676E">
            <w:pPr>
              <w:pStyle w:val="a4"/>
              <w:numPr>
                <w:ilvl w:val="0"/>
                <w:numId w:val="38"/>
              </w:numPr>
              <w:tabs>
                <w:tab w:val="left" w:pos="1134"/>
              </w:tabs>
              <w:autoSpaceDE w:val="0"/>
              <w:autoSpaceDN w:val="0"/>
              <w:adjustRightInd w:val="0"/>
              <w:spacing w:after="0" w:line="240" w:lineRule="auto"/>
              <w:ind w:left="34" w:firstLine="323"/>
              <w:jc w:val="both"/>
              <w:rPr>
                <w:rFonts w:ascii="Times New Roman" w:hAnsi="Times New Roman"/>
              </w:rPr>
            </w:pPr>
            <w:r w:rsidRPr="000A676E">
              <w:rPr>
                <w:rFonts w:ascii="Times New Roman" w:hAnsi="Times New Roman"/>
              </w:rPr>
              <w:t xml:space="preserve">Подпунктами «а», «б» пункта 1 части 1 Проекта решения предлагается внести изменения в пункт </w:t>
            </w:r>
            <w:proofErr w:type="gramStart"/>
            <w:r w:rsidRPr="000A676E">
              <w:rPr>
                <w:rFonts w:ascii="Times New Roman" w:hAnsi="Times New Roman"/>
              </w:rPr>
              <w:t>1.4.15</w:t>
            </w:r>
            <w:proofErr w:type="gramEnd"/>
            <w:r w:rsidRPr="000A676E">
              <w:rPr>
                <w:rFonts w:ascii="Times New Roman" w:hAnsi="Times New Roman"/>
              </w:rPr>
              <w:t>а Правил благоустройства, соблюдения чистоты и порядка в городе Пензе, утвержденных решением Пензенской городской Думы от  26.06.2009 № 66-7/5. В тоже время Положение «О порядке оформления проектов решений Пензенской городской Думы», утвержденное решением Пензенской городской Думы от 26.06.2009 № 106-7/5 (далее – Порядок оформления), не предусматривает внесение изменений в одну структурную единицу правового акта двумя и более структурными единицами. В данном случае подпункты «а», «б» пункта 1 части 1 Проекта решения необходимо объединить, либо изложить указанную структурную единицу в новой редакции.</w:t>
            </w:r>
          </w:p>
          <w:p w:rsidR="00204E7F" w:rsidRPr="000A676E" w:rsidRDefault="00204E7F" w:rsidP="000A676E">
            <w:pPr>
              <w:pStyle w:val="a4"/>
              <w:numPr>
                <w:ilvl w:val="0"/>
                <w:numId w:val="38"/>
              </w:numPr>
              <w:tabs>
                <w:tab w:val="left" w:pos="1134"/>
              </w:tabs>
              <w:autoSpaceDE w:val="0"/>
              <w:autoSpaceDN w:val="0"/>
              <w:adjustRightInd w:val="0"/>
              <w:spacing w:after="0" w:line="240" w:lineRule="auto"/>
              <w:ind w:left="34" w:firstLine="323"/>
              <w:jc w:val="both"/>
              <w:rPr>
                <w:rFonts w:ascii="Times New Roman" w:hAnsi="Times New Roman"/>
              </w:rPr>
            </w:pPr>
            <w:r w:rsidRPr="000A676E">
              <w:rPr>
                <w:rFonts w:ascii="Times New Roman" w:hAnsi="Times New Roman"/>
              </w:rPr>
              <w:t>Правила благоустройства дополнятся пунктом 1.4.49, которым вводится понятие «знаки адресации». В указанном понятии не отражены все элементы улично-дорожной сети, установленные Приказом Минфина России от 05.11.2015 № 171н.</w:t>
            </w:r>
          </w:p>
          <w:p w:rsidR="00204E7F" w:rsidRPr="000A676E" w:rsidRDefault="00204E7F" w:rsidP="000A676E">
            <w:pPr>
              <w:tabs>
                <w:tab w:val="left" w:pos="1134"/>
              </w:tabs>
              <w:autoSpaceDE w:val="0"/>
              <w:autoSpaceDN w:val="0"/>
              <w:adjustRightInd w:val="0"/>
              <w:ind w:left="34" w:firstLine="323"/>
              <w:contextualSpacing/>
              <w:jc w:val="both"/>
              <w:rPr>
                <w:rFonts w:eastAsia="Calibri"/>
                <w:sz w:val="22"/>
                <w:szCs w:val="22"/>
              </w:rPr>
            </w:pPr>
            <w:r w:rsidRPr="000A676E">
              <w:rPr>
                <w:rFonts w:eastAsia="Calibri"/>
                <w:sz w:val="22"/>
                <w:szCs w:val="22"/>
              </w:rPr>
              <w:t xml:space="preserve">Кроме того, в указанном пункте содержится термин </w:t>
            </w:r>
            <w:r w:rsidRPr="000A676E">
              <w:rPr>
                <w:sz w:val="22"/>
                <w:szCs w:val="22"/>
              </w:rPr>
              <w:t xml:space="preserve">элемент объектов адресации (номера домов, корпусов, подъездов и квартир в них). В тоже время согласно Перечню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A676E">
              <w:rPr>
                <w:sz w:val="22"/>
                <w:szCs w:val="22"/>
              </w:rPr>
              <w:t>адресообразующих</w:t>
            </w:r>
            <w:proofErr w:type="spellEnd"/>
            <w:r w:rsidRPr="000A676E">
              <w:rPr>
                <w:sz w:val="22"/>
                <w:szCs w:val="22"/>
              </w:rPr>
              <w:t xml:space="preserve"> элементов, утвержденных Приказом Минфина России от 05.11.2015 № 171н, к </w:t>
            </w:r>
            <w:r w:rsidRPr="000A676E">
              <w:rPr>
                <w:rFonts w:eastAsia="Calibri"/>
                <w:bCs/>
                <w:sz w:val="22"/>
                <w:szCs w:val="22"/>
              </w:rPr>
              <w:t>элементам объектов адресации относятся з</w:t>
            </w:r>
            <w:r w:rsidRPr="000A676E">
              <w:rPr>
                <w:rFonts w:eastAsia="Calibri"/>
                <w:sz w:val="22"/>
                <w:szCs w:val="22"/>
              </w:rPr>
              <w:t xml:space="preserve">дание, земельный участок, </w:t>
            </w:r>
            <w:proofErr w:type="spellStart"/>
            <w:r w:rsidRPr="000A676E">
              <w:rPr>
                <w:rFonts w:eastAsia="Calibri"/>
                <w:sz w:val="22"/>
                <w:szCs w:val="22"/>
              </w:rPr>
              <w:t>машино-место</w:t>
            </w:r>
            <w:proofErr w:type="spellEnd"/>
            <w:r w:rsidRPr="000A676E">
              <w:rPr>
                <w:rFonts w:eastAsia="Calibri"/>
                <w:sz w:val="22"/>
                <w:szCs w:val="22"/>
              </w:rPr>
              <w:t>, помещение, сооружение. Дом, корпус относятся к типу зданий (сооружений), а квартира – к типу помещений.</w:t>
            </w:r>
          </w:p>
          <w:p w:rsidR="00204E7F" w:rsidRPr="000A676E" w:rsidRDefault="00204E7F" w:rsidP="000A676E">
            <w:pPr>
              <w:pStyle w:val="a4"/>
              <w:numPr>
                <w:ilvl w:val="0"/>
                <w:numId w:val="38"/>
              </w:numPr>
              <w:tabs>
                <w:tab w:val="left" w:pos="1134"/>
              </w:tabs>
              <w:autoSpaceDE w:val="0"/>
              <w:autoSpaceDN w:val="0"/>
              <w:adjustRightInd w:val="0"/>
              <w:spacing w:after="0" w:line="240" w:lineRule="auto"/>
              <w:ind w:left="34" w:firstLine="323"/>
              <w:jc w:val="both"/>
              <w:rPr>
                <w:rFonts w:ascii="Times New Roman" w:hAnsi="Times New Roman"/>
              </w:rPr>
            </w:pPr>
            <w:r w:rsidRPr="000A676E">
              <w:rPr>
                <w:rFonts w:ascii="Times New Roman" w:hAnsi="Times New Roman"/>
              </w:rPr>
              <w:t xml:space="preserve">В подразделе 2.6 действующих Правил благоустройства используется термин «проведения государственных и городских </w:t>
            </w:r>
            <w:r w:rsidRPr="000A676E">
              <w:rPr>
                <w:rFonts w:ascii="Times New Roman" w:hAnsi="Times New Roman"/>
              </w:rPr>
              <w:lastRenderedPageBreak/>
              <w:t>праздников, мероприятий, связанных со знаменательными событиями». Проектом решения предлагается дополнить Правила благоустройства подпунктом 2.6.7, в котором употребляется термин «проведение праздничных и иных мероприятий». В связи с чем возникает внутренняя несогласованность норм в подразделе 2.6 Правил благоустройства.</w:t>
            </w:r>
          </w:p>
          <w:p w:rsidR="00204E7F" w:rsidRPr="000A676E" w:rsidRDefault="00204E7F" w:rsidP="000A676E">
            <w:pPr>
              <w:pStyle w:val="a4"/>
              <w:numPr>
                <w:ilvl w:val="0"/>
                <w:numId w:val="38"/>
              </w:numPr>
              <w:tabs>
                <w:tab w:val="left" w:pos="1134"/>
              </w:tabs>
              <w:autoSpaceDE w:val="0"/>
              <w:autoSpaceDN w:val="0"/>
              <w:adjustRightInd w:val="0"/>
              <w:spacing w:after="0" w:line="240" w:lineRule="auto"/>
              <w:ind w:left="34" w:firstLine="323"/>
              <w:jc w:val="both"/>
              <w:rPr>
                <w:rFonts w:ascii="Times New Roman" w:hAnsi="Times New Roman"/>
              </w:rPr>
            </w:pPr>
            <w:r w:rsidRPr="000A676E">
              <w:rPr>
                <w:rFonts w:ascii="Times New Roman" w:hAnsi="Times New Roman"/>
              </w:rPr>
              <w:t xml:space="preserve">Проектом решения предлагается дополнить пункт 3.22 Правил благоустройства абзацем, устанавливающим запрет на «размещение на территории, прилегающей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
          <w:p w:rsidR="00204E7F" w:rsidRPr="000A676E" w:rsidRDefault="00204E7F" w:rsidP="000A676E">
            <w:pPr>
              <w:tabs>
                <w:tab w:val="left" w:pos="1134"/>
              </w:tabs>
              <w:autoSpaceDE w:val="0"/>
              <w:autoSpaceDN w:val="0"/>
              <w:adjustRightInd w:val="0"/>
              <w:ind w:left="34" w:firstLine="323"/>
              <w:contextualSpacing/>
              <w:jc w:val="both"/>
              <w:rPr>
                <w:sz w:val="22"/>
                <w:szCs w:val="22"/>
              </w:rPr>
            </w:pPr>
            <w:r w:rsidRPr="000A676E">
              <w:rPr>
                <w:sz w:val="22"/>
                <w:szCs w:val="22"/>
              </w:rPr>
              <w:t>Указанные требования устанавливают закрытый перечень, запрещающий накопление отходов. Кроме того, указанный перечень включает в себя часть терминов, которые относятся к понятию «</w:t>
            </w:r>
            <w:r w:rsidRPr="000A676E">
              <w:rPr>
                <w:rFonts w:eastAsia="Calibri"/>
                <w:sz w:val="22"/>
                <w:szCs w:val="22"/>
              </w:rPr>
              <w:t xml:space="preserve">крупногабаритные отходы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установленному </w:t>
            </w:r>
            <w:r w:rsidRPr="000A676E">
              <w:rPr>
                <w:sz w:val="22"/>
                <w:szCs w:val="22"/>
              </w:rPr>
              <w:t>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(далее – Правила обращения с ТКО).</w:t>
            </w:r>
          </w:p>
          <w:p w:rsidR="00204E7F" w:rsidRPr="000A676E" w:rsidRDefault="00204E7F" w:rsidP="000A676E">
            <w:pPr>
              <w:autoSpaceDE w:val="0"/>
              <w:autoSpaceDN w:val="0"/>
              <w:adjustRightInd w:val="0"/>
              <w:ind w:left="34" w:firstLine="323"/>
              <w:contextualSpacing/>
              <w:jc w:val="both"/>
              <w:rPr>
                <w:rFonts w:eastAsia="Calibri"/>
                <w:bCs/>
                <w:sz w:val="22"/>
                <w:szCs w:val="22"/>
              </w:rPr>
            </w:pPr>
            <w:r w:rsidRPr="000A676E">
              <w:rPr>
                <w:sz w:val="22"/>
                <w:szCs w:val="22"/>
              </w:rPr>
              <w:t>Также в Правилах обращения с ТКО установлено, что п</w:t>
            </w:r>
            <w:r w:rsidRPr="000A676E">
              <w:rPr>
                <w:rFonts w:eastAsia="Calibri"/>
                <w:bCs/>
                <w:sz w:val="22"/>
                <w:szCs w:val="22"/>
              </w:rPr>
              <w:t xml:space="preserve">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w:t>
            </w:r>
            <w:r w:rsidRPr="000A676E">
              <w:rPr>
                <w:rFonts w:eastAsia="Calibri"/>
                <w:bCs/>
                <w:sz w:val="22"/>
                <w:szCs w:val="22"/>
              </w:rPr>
              <w:lastRenderedPageBreak/>
              <w:t>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04E7F" w:rsidRPr="000A676E" w:rsidRDefault="00204E7F" w:rsidP="000A676E">
            <w:pPr>
              <w:tabs>
                <w:tab w:val="left" w:pos="1134"/>
              </w:tabs>
              <w:autoSpaceDE w:val="0"/>
              <w:autoSpaceDN w:val="0"/>
              <w:adjustRightInd w:val="0"/>
              <w:ind w:left="34" w:firstLine="323"/>
              <w:contextualSpacing/>
              <w:jc w:val="both"/>
              <w:rPr>
                <w:sz w:val="22"/>
                <w:szCs w:val="22"/>
              </w:rPr>
            </w:pPr>
            <w:r w:rsidRPr="000A676E">
              <w:rPr>
                <w:sz w:val="22"/>
                <w:szCs w:val="22"/>
              </w:rPr>
              <w:t xml:space="preserve">Аналогичная норма установлена в разделе 5 </w:t>
            </w:r>
            <w:r w:rsidRPr="000A676E">
              <w:rPr>
                <w:rFonts w:eastAsia="Calibri"/>
                <w:bCs/>
                <w:sz w:val="22"/>
                <w:szCs w:val="22"/>
              </w:rPr>
              <w:t>Порядка накопления твердых коммунальных отходов (в том числе их раздельного накопления) на территории Пензенской области, установленного Постановлением Правительства Пензенской области от 11.04.2018 № 219-пП.</w:t>
            </w:r>
          </w:p>
          <w:p w:rsidR="00204E7F" w:rsidRPr="000A676E" w:rsidRDefault="00204E7F" w:rsidP="000A676E">
            <w:pPr>
              <w:tabs>
                <w:tab w:val="left" w:pos="1134"/>
              </w:tabs>
              <w:autoSpaceDE w:val="0"/>
              <w:autoSpaceDN w:val="0"/>
              <w:adjustRightInd w:val="0"/>
              <w:ind w:left="34" w:firstLine="323"/>
              <w:contextualSpacing/>
              <w:jc w:val="both"/>
              <w:rPr>
                <w:sz w:val="22"/>
                <w:szCs w:val="22"/>
              </w:rPr>
            </w:pPr>
            <w:r w:rsidRPr="000A676E">
              <w:rPr>
                <w:sz w:val="22"/>
                <w:szCs w:val="22"/>
              </w:rPr>
              <w:t>Действующими Правилами благоустройства и законодательством не определено понятие «территории, прилегающей к контейнерной площадке».</w:t>
            </w:r>
          </w:p>
          <w:p w:rsidR="00204E7F" w:rsidRPr="000A676E" w:rsidRDefault="00204E7F" w:rsidP="000A676E">
            <w:pPr>
              <w:tabs>
                <w:tab w:val="left" w:pos="1134"/>
              </w:tabs>
              <w:autoSpaceDE w:val="0"/>
              <w:autoSpaceDN w:val="0"/>
              <w:adjustRightInd w:val="0"/>
              <w:ind w:left="34" w:firstLine="323"/>
              <w:contextualSpacing/>
              <w:jc w:val="both"/>
              <w:rPr>
                <w:sz w:val="22"/>
                <w:szCs w:val="22"/>
              </w:rPr>
            </w:pPr>
            <w:r w:rsidRPr="000A676E">
              <w:rPr>
                <w:rFonts w:eastAsia="Calibri"/>
                <w:sz w:val="22"/>
                <w:szCs w:val="22"/>
              </w:rPr>
              <w:t xml:space="preserve">В данной связи предлагаемая норма в силу подпунктов «а»,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(далее – Методика), будет содержать </w:t>
            </w:r>
            <w:proofErr w:type="spellStart"/>
            <w:r w:rsidRPr="000A676E">
              <w:rPr>
                <w:rFonts w:eastAsia="Calibri"/>
                <w:sz w:val="22"/>
                <w:szCs w:val="22"/>
              </w:rPr>
              <w:t>коррупциогенные</w:t>
            </w:r>
            <w:proofErr w:type="spellEnd"/>
            <w:r w:rsidRPr="000A676E">
              <w:rPr>
                <w:rFonts w:eastAsia="Calibri"/>
                <w:sz w:val="22"/>
                <w:szCs w:val="22"/>
              </w:rPr>
              <w:t xml:space="preserve"> факторы.</w:t>
            </w:r>
          </w:p>
          <w:p w:rsidR="00204E7F" w:rsidRPr="000A676E" w:rsidRDefault="00204E7F" w:rsidP="000A676E">
            <w:pPr>
              <w:pStyle w:val="a4"/>
              <w:numPr>
                <w:ilvl w:val="0"/>
                <w:numId w:val="38"/>
              </w:numPr>
              <w:tabs>
                <w:tab w:val="left" w:pos="1134"/>
              </w:tabs>
              <w:autoSpaceDE w:val="0"/>
              <w:autoSpaceDN w:val="0"/>
              <w:adjustRightInd w:val="0"/>
              <w:spacing w:after="0" w:line="240" w:lineRule="auto"/>
              <w:ind w:left="34" w:firstLine="323"/>
              <w:jc w:val="both"/>
              <w:rPr>
                <w:rFonts w:ascii="Times New Roman" w:hAnsi="Times New Roman"/>
              </w:rPr>
            </w:pPr>
            <w:r w:rsidRPr="000A676E">
              <w:rPr>
                <w:rFonts w:ascii="Times New Roman" w:hAnsi="Times New Roman"/>
              </w:rPr>
              <w:t>Подпунктом «а» пункта 4 части 1 Проекта решения предлагается в разделе 4 Правил благоустройства пункт 1.4.6 изложить в новой редакции. В тоже время раздел 4 Правил благоустройства не содержит указанную структурную единицу.</w:t>
            </w:r>
          </w:p>
          <w:p w:rsidR="00204E7F" w:rsidRPr="000A676E" w:rsidRDefault="00204E7F" w:rsidP="000A676E">
            <w:pPr>
              <w:tabs>
                <w:tab w:val="left" w:pos="1134"/>
              </w:tabs>
              <w:autoSpaceDE w:val="0"/>
              <w:autoSpaceDN w:val="0"/>
              <w:adjustRightInd w:val="0"/>
              <w:ind w:left="34" w:firstLine="323"/>
              <w:contextualSpacing/>
              <w:jc w:val="both"/>
              <w:rPr>
                <w:rFonts w:eastAsia="Calibri"/>
                <w:sz w:val="22"/>
                <w:szCs w:val="22"/>
              </w:rPr>
            </w:pPr>
            <w:r w:rsidRPr="000A676E">
              <w:rPr>
                <w:sz w:val="22"/>
                <w:szCs w:val="22"/>
              </w:rPr>
              <w:t>Предлагаемая структурная единица содержит термин «наименование улиц», однако</w:t>
            </w:r>
            <w:r w:rsidRPr="000A676E">
              <w:rPr>
                <w:rFonts w:eastAsia="Calibri"/>
                <w:sz w:val="22"/>
                <w:szCs w:val="22"/>
              </w:rPr>
              <w:t xml:space="preserve"> не содержит всех элементов улично-дорожной сети, установленных Приказом Минфина России от 05.11.2015 № 171н.</w:t>
            </w:r>
          </w:p>
          <w:p w:rsidR="00204E7F" w:rsidRPr="000A676E" w:rsidRDefault="00204E7F" w:rsidP="000A676E">
            <w:pPr>
              <w:tabs>
                <w:tab w:val="left" w:pos="1134"/>
              </w:tabs>
              <w:autoSpaceDE w:val="0"/>
              <w:autoSpaceDN w:val="0"/>
              <w:adjustRightInd w:val="0"/>
              <w:ind w:left="34" w:firstLine="323"/>
              <w:contextualSpacing/>
              <w:jc w:val="both"/>
              <w:rPr>
                <w:sz w:val="22"/>
                <w:szCs w:val="22"/>
              </w:rPr>
            </w:pPr>
            <w:r w:rsidRPr="000A676E">
              <w:rPr>
                <w:rFonts w:eastAsia="Calibri"/>
                <w:sz w:val="22"/>
                <w:szCs w:val="22"/>
              </w:rPr>
              <w:t>Также в предлагаемой структурной единице имеется формулировка «домовые указатели», термин которого не установлен действующими Правилами благоустройства.</w:t>
            </w:r>
          </w:p>
          <w:p w:rsidR="000A676E" w:rsidRPr="000A676E" w:rsidRDefault="000A676E" w:rsidP="000A676E">
            <w:pPr>
              <w:pStyle w:val="a4"/>
              <w:numPr>
                <w:ilvl w:val="0"/>
                <w:numId w:val="38"/>
              </w:numPr>
              <w:tabs>
                <w:tab w:val="left" w:pos="1134"/>
              </w:tabs>
              <w:autoSpaceDE w:val="0"/>
              <w:autoSpaceDN w:val="0"/>
              <w:adjustRightInd w:val="0"/>
              <w:spacing w:after="0" w:line="240" w:lineRule="auto"/>
              <w:ind w:left="34" w:firstLine="323"/>
              <w:jc w:val="both"/>
              <w:rPr>
                <w:rFonts w:ascii="Times New Roman" w:hAnsi="Times New Roman"/>
              </w:rPr>
            </w:pPr>
            <w:r w:rsidRPr="000A676E">
              <w:rPr>
                <w:rFonts w:ascii="Times New Roman" w:hAnsi="Times New Roman"/>
              </w:rPr>
              <w:t>Подпунктом «а» пункта 4 части 1 Проекта решения пункт 4.1.7 Правил благоустройства предлагается изложить в новой редакции, согласно которой в перечень «знаков адресации» входят указатели с названием улицы и номером дома, что не соответствует пункту 1.4.49 вводимому Проектом решения.</w:t>
            </w:r>
          </w:p>
          <w:p w:rsidR="000A676E" w:rsidRPr="000A676E" w:rsidRDefault="000A676E" w:rsidP="000A676E">
            <w:pPr>
              <w:tabs>
                <w:tab w:val="left" w:pos="1134"/>
              </w:tabs>
              <w:autoSpaceDE w:val="0"/>
              <w:autoSpaceDN w:val="0"/>
              <w:adjustRightInd w:val="0"/>
              <w:ind w:left="34" w:firstLine="323"/>
              <w:contextualSpacing/>
              <w:jc w:val="both"/>
              <w:rPr>
                <w:sz w:val="22"/>
                <w:szCs w:val="22"/>
              </w:rPr>
            </w:pPr>
            <w:r w:rsidRPr="000A676E">
              <w:rPr>
                <w:sz w:val="22"/>
                <w:szCs w:val="22"/>
              </w:rPr>
              <w:t xml:space="preserve">Термин «рекламно-информационные конструкции» не соответствует </w:t>
            </w:r>
            <w:proofErr w:type="gramStart"/>
            <w:r w:rsidRPr="000A676E">
              <w:rPr>
                <w:sz w:val="22"/>
                <w:szCs w:val="22"/>
              </w:rPr>
              <w:t>термину</w:t>
            </w:r>
            <w:proofErr w:type="gramEnd"/>
            <w:r w:rsidRPr="000A676E">
              <w:rPr>
                <w:sz w:val="22"/>
                <w:szCs w:val="22"/>
              </w:rPr>
              <w:t xml:space="preserve"> имеющемуся в подразделе 5.3 действующей редакции Правил благоустройства.</w:t>
            </w:r>
          </w:p>
          <w:p w:rsidR="000A676E" w:rsidRPr="000A676E" w:rsidRDefault="000A676E" w:rsidP="000A676E">
            <w:pPr>
              <w:autoSpaceDE w:val="0"/>
              <w:autoSpaceDN w:val="0"/>
              <w:adjustRightInd w:val="0"/>
              <w:ind w:left="34" w:firstLine="323"/>
              <w:contextualSpacing/>
              <w:jc w:val="both"/>
              <w:rPr>
                <w:rFonts w:eastAsia="Calibri"/>
                <w:sz w:val="22"/>
                <w:szCs w:val="22"/>
              </w:rPr>
            </w:pPr>
            <w:r w:rsidRPr="000A676E">
              <w:rPr>
                <w:sz w:val="22"/>
                <w:szCs w:val="22"/>
              </w:rPr>
              <w:t xml:space="preserve">Кроме того, согласно части 3 статьи 2 Порядка оформления </w:t>
            </w:r>
            <w:r w:rsidRPr="000A676E">
              <w:rPr>
                <w:rFonts w:eastAsia="Calibri"/>
                <w:sz w:val="22"/>
                <w:szCs w:val="22"/>
              </w:rPr>
              <w:t xml:space="preserve">решения городской Думы, как правило, состоят из пунктов и </w:t>
            </w:r>
            <w:r w:rsidRPr="000A676E">
              <w:rPr>
                <w:rFonts w:eastAsia="Calibri"/>
                <w:sz w:val="22"/>
                <w:szCs w:val="22"/>
              </w:rPr>
              <w:lastRenderedPageBreak/>
              <w:t>подпунктов. В исключительных случаях части, пункты и подпункты статьи могут подразделяться на абзацы. Деление частей в статье либо частей в разных статьях одного проекта решения на пункты и на абзацы, которые в тексте частей будут следовать после двоеточия, не допускается. Деление пунктов в частях статьи либо в разных статьях одного проекта решения на подпункты и на абзацы, которые в тексте пункта будут следовать после двоеточия, не допускается.</w:t>
            </w:r>
          </w:p>
          <w:p w:rsidR="000A676E" w:rsidRPr="000A676E" w:rsidRDefault="000A676E" w:rsidP="000A676E">
            <w:pPr>
              <w:pStyle w:val="a4"/>
              <w:numPr>
                <w:ilvl w:val="0"/>
                <w:numId w:val="38"/>
              </w:numPr>
              <w:tabs>
                <w:tab w:val="left" w:pos="993"/>
              </w:tabs>
              <w:autoSpaceDE w:val="0"/>
              <w:autoSpaceDN w:val="0"/>
              <w:adjustRightInd w:val="0"/>
              <w:spacing w:after="0" w:line="240" w:lineRule="auto"/>
              <w:ind w:left="34" w:firstLine="323"/>
              <w:jc w:val="both"/>
              <w:outlineLvl w:val="0"/>
              <w:rPr>
                <w:rFonts w:ascii="Times New Roman" w:hAnsi="Times New Roman"/>
              </w:rPr>
            </w:pPr>
            <w:r w:rsidRPr="000A676E">
              <w:rPr>
                <w:rFonts w:ascii="Times New Roman" w:hAnsi="Times New Roman"/>
              </w:rPr>
              <w:t xml:space="preserve">Пунктами 4.1.20-4.1.22 предлагаемой редакцией Правил благоустройства устанавливаются обязательные требования к размещению на фасаде каждого здания, сооружения, независимо от назначения и форм собственности фасадные флагштоки на 3 флага: Государственный флаг Российской Федерации, флаг Пензенской области, Знамя победы. Исключение составляют здания судов общей юрисдикции и федеральных арбитражных судов, но не указаны основания для исключения указанных зданий из общего порядка. Не указаны основания для размещения флагов Российской Федерации, Пензенской области и Знамени Победы и отсутствия флага города Пензы. </w:t>
            </w:r>
          </w:p>
          <w:p w:rsidR="000A676E" w:rsidRPr="000A676E" w:rsidRDefault="000A676E" w:rsidP="000A676E">
            <w:pPr>
              <w:autoSpaceDE w:val="0"/>
              <w:autoSpaceDN w:val="0"/>
              <w:adjustRightInd w:val="0"/>
              <w:ind w:left="34" w:firstLine="323"/>
              <w:contextualSpacing/>
              <w:jc w:val="both"/>
              <w:outlineLvl w:val="0"/>
              <w:rPr>
                <w:rFonts w:eastAsia="Calibri"/>
                <w:sz w:val="22"/>
                <w:szCs w:val="22"/>
              </w:rPr>
            </w:pPr>
            <w:r w:rsidRPr="000A676E">
              <w:rPr>
                <w:rFonts w:eastAsia="Calibri"/>
                <w:sz w:val="22"/>
                <w:szCs w:val="22"/>
              </w:rPr>
              <w:t>Вводимым пунктом 4.1.22 используются термины «может быть присоединена», «могут находиться», «Желательно, чтобы». Использование указанных терминов в нормативном правовом акте в силу Методики не допустимо.</w:t>
            </w:r>
          </w:p>
          <w:p w:rsidR="000A676E" w:rsidRPr="000A676E" w:rsidRDefault="000A676E" w:rsidP="000A676E">
            <w:pPr>
              <w:autoSpaceDE w:val="0"/>
              <w:autoSpaceDN w:val="0"/>
              <w:adjustRightInd w:val="0"/>
              <w:ind w:left="34" w:firstLine="323"/>
              <w:contextualSpacing/>
              <w:jc w:val="both"/>
              <w:outlineLvl w:val="0"/>
              <w:rPr>
                <w:rFonts w:eastAsia="Calibri"/>
                <w:sz w:val="22"/>
                <w:szCs w:val="22"/>
              </w:rPr>
            </w:pPr>
            <w:r w:rsidRPr="000A676E">
              <w:rPr>
                <w:rFonts w:eastAsia="Calibri"/>
                <w:sz w:val="22"/>
                <w:szCs w:val="22"/>
              </w:rPr>
              <w:t xml:space="preserve">Предлагаемые нормы в силу подпункта «а» пункта 4 Методики, содержат </w:t>
            </w:r>
            <w:proofErr w:type="spellStart"/>
            <w:r w:rsidRPr="000A676E">
              <w:rPr>
                <w:rFonts w:eastAsia="Calibri"/>
                <w:sz w:val="22"/>
                <w:szCs w:val="22"/>
              </w:rPr>
              <w:t>коррупциогенные</w:t>
            </w:r>
            <w:proofErr w:type="spellEnd"/>
            <w:r w:rsidRPr="000A676E">
              <w:rPr>
                <w:rFonts w:eastAsia="Calibri"/>
                <w:sz w:val="22"/>
                <w:szCs w:val="22"/>
              </w:rPr>
              <w:t xml:space="preserve"> факторы.</w:t>
            </w:r>
          </w:p>
          <w:p w:rsidR="000A676E" w:rsidRPr="000A676E" w:rsidRDefault="000A676E" w:rsidP="000A676E">
            <w:pPr>
              <w:autoSpaceDE w:val="0"/>
              <w:autoSpaceDN w:val="0"/>
              <w:adjustRightInd w:val="0"/>
              <w:ind w:left="34" w:firstLine="323"/>
              <w:contextualSpacing/>
              <w:jc w:val="both"/>
              <w:outlineLvl w:val="0"/>
              <w:rPr>
                <w:rFonts w:eastAsia="Calibri"/>
                <w:sz w:val="22"/>
                <w:szCs w:val="22"/>
              </w:rPr>
            </w:pPr>
            <w:r w:rsidRPr="000A676E">
              <w:rPr>
                <w:rFonts w:eastAsia="Calibri"/>
                <w:sz w:val="22"/>
                <w:szCs w:val="22"/>
              </w:rPr>
              <w:t>Кроме того, устанавливаются обязательные требования о размещении фасадных флагштоков на каждом здании, в том числе на индивидуальных жилых домах и с учетом пункта 4.1.22 содержащим обязательные характеристики флагштоков необходимо учитывать финансовую возможность жителей города Пензы соблюдать указанную норму.</w:t>
            </w:r>
          </w:p>
          <w:p w:rsidR="000A676E" w:rsidRPr="000A676E" w:rsidRDefault="000A676E" w:rsidP="000A676E">
            <w:pPr>
              <w:pStyle w:val="a4"/>
              <w:numPr>
                <w:ilvl w:val="0"/>
                <w:numId w:val="38"/>
              </w:numPr>
              <w:tabs>
                <w:tab w:val="left" w:pos="993"/>
              </w:tabs>
              <w:autoSpaceDE w:val="0"/>
              <w:autoSpaceDN w:val="0"/>
              <w:adjustRightInd w:val="0"/>
              <w:spacing w:after="0" w:line="240" w:lineRule="auto"/>
              <w:ind w:left="34" w:firstLine="323"/>
              <w:jc w:val="both"/>
              <w:outlineLvl w:val="0"/>
              <w:rPr>
                <w:rFonts w:ascii="Times New Roman" w:hAnsi="Times New Roman"/>
              </w:rPr>
            </w:pPr>
            <w:r w:rsidRPr="000A676E">
              <w:rPr>
                <w:rFonts w:ascii="Times New Roman" w:hAnsi="Times New Roman"/>
              </w:rPr>
              <w:t>В нарушение ГОСТ Р 7.0.12-2011. Национальный стандарт Российской Федерации.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в Проекте решения в пункте 4.1.22 Правил благоустройства при сокращении слов, обозначающих единицы величин, поставлена точка.</w:t>
            </w:r>
          </w:p>
          <w:p w:rsidR="000A676E" w:rsidRPr="000A676E" w:rsidRDefault="000A676E" w:rsidP="000A676E">
            <w:pPr>
              <w:pStyle w:val="a4"/>
              <w:numPr>
                <w:ilvl w:val="0"/>
                <w:numId w:val="38"/>
              </w:numPr>
              <w:tabs>
                <w:tab w:val="left" w:pos="993"/>
                <w:tab w:val="left" w:pos="1134"/>
              </w:tabs>
              <w:autoSpaceDE w:val="0"/>
              <w:autoSpaceDN w:val="0"/>
              <w:adjustRightInd w:val="0"/>
              <w:spacing w:after="0" w:line="240" w:lineRule="auto"/>
              <w:ind w:left="34" w:firstLine="323"/>
              <w:jc w:val="both"/>
              <w:rPr>
                <w:rFonts w:ascii="Times New Roman" w:hAnsi="Times New Roman"/>
              </w:rPr>
            </w:pPr>
            <w:r w:rsidRPr="000A676E">
              <w:rPr>
                <w:rFonts w:ascii="Times New Roman" w:hAnsi="Times New Roman"/>
              </w:rPr>
              <w:t xml:space="preserve">Проектом решения используются варианты обозначающие единицы величин «метры», «м», «мм», что в свою очередь нарушает </w:t>
            </w:r>
            <w:r w:rsidRPr="000A676E">
              <w:rPr>
                <w:rFonts w:ascii="Times New Roman" w:hAnsi="Times New Roman"/>
              </w:rPr>
              <w:lastRenderedPageBreak/>
              <w:t>единообразный подход к изложению нормативного правового акта.</w:t>
            </w:r>
          </w:p>
          <w:p w:rsidR="00204E7F" w:rsidRPr="00204E7F" w:rsidRDefault="00204E7F" w:rsidP="000A676E">
            <w:pPr>
              <w:snapToGrid w:val="0"/>
            </w:pPr>
          </w:p>
        </w:tc>
      </w:tr>
      <w:tr w:rsidR="00204E7F" w:rsidRPr="00620244" w:rsidTr="00FE1BC7">
        <w:trPr>
          <w:trHeight w:val="574"/>
        </w:trPr>
        <w:tc>
          <w:tcPr>
            <w:tcW w:w="3075" w:type="dxa"/>
            <w:tcBorders>
              <w:top w:val="single" w:sz="4" w:space="0" w:color="000000"/>
              <w:left w:val="single" w:sz="4" w:space="0" w:color="000000"/>
              <w:bottom w:val="single" w:sz="4" w:space="0" w:color="000000"/>
              <w:right w:val="nil"/>
            </w:tcBorders>
          </w:tcPr>
          <w:p w:rsidR="00204E7F" w:rsidRDefault="000A676E" w:rsidP="001F2102">
            <w:pPr>
              <w:rPr>
                <w:sz w:val="22"/>
                <w:szCs w:val="22"/>
              </w:rPr>
            </w:pPr>
            <w:r>
              <w:rPr>
                <w:sz w:val="22"/>
                <w:szCs w:val="22"/>
              </w:rPr>
              <w:lastRenderedPageBreak/>
              <w:t>Правовое управление администрации города Пензы</w:t>
            </w:r>
          </w:p>
          <w:p w:rsidR="000A676E" w:rsidRDefault="000A676E" w:rsidP="001F2102">
            <w:pPr>
              <w:rPr>
                <w:sz w:val="22"/>
                <w:szCs w:val="22"/>
              </w:rPr>
            </w:pPr>
            <w:r>
              <w:rPr>
                <w:sz w:val="22"/>
                <w:szCs w:val="22"/>
              </w:rPr>
              <w:t>(от 19.08.2022 № б/н)</w:t>
            </w:r>
          </w:p>
        </w:tc>
        <w:tc>
          <w:tcPr>
            <w:tcW w:w="5492" w:type="dxa"/>
            <w:tcBorders>
              <w:top w:val="single" w:sz="4" w:space="0" w:color="000000"/>
              <w:left w:val="single" w:sz="4" w:space="0" w:color="000000"/>
              <w:bottom w:val="single" w:sz="4" w:space="0" w:color="000000"/>
              <w:right w:val="nil"/>
            </w:tcBorders>
          </w:tcPr>
          <w:p w:rsidR="00204E7F" w:rsidRPr="00BD17D9" w:rsidRDefault="00204E7F" w:rsidP="001F2102">
            <w:pPr>
              <w:snapToGrid w:val="0"/>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0A676E" w:rsidRPr="000A676E" w:rsidRDefault="000A676E" w:rsidP="000A676E">
            <w:pPr>
              <w:pStyle w:val="a4"/>
              <w:numPr>
                <w:ilvl w:val="0"/>
                <w:numId w:val="39"/>
              </w:numPr>
              <w:autoSpaceDE w:val="0"/>
              <w:autoSpaceDN w:val="0"/>
              <w:adjustRightInd w:val="0"/>
              <w:spacing w:after="0" w:line="240" w:lineRule="auto"/>
              <w:ind w:left="0" w:firstLine="318"/>
              <w:jc w:val="both"/>
              <w:rPr>
                <w:rFonts w:ascii="Times New Roman" w:hAnsi="Times New Roman"/>
              </w:rPr>
            </w:pPr>
            <w:r w:rsidRPr="000A676E">
              <w:rPr>
                <w:rFonts w:ascii="Times New Roman" w:hAnsi="Times New Roman"/>
              </w:rPr>
              <w:t>Часть 1.4.15а изложить в следующей редакции:</w:t>
            </w:r>
          </w:p>
          <w:p w:rsidR="00204E7F" w:rsidRPr="000A676E" w:rsidRDefault="000A676E" w:rsidP="000A676E">
            <w:pPr>
              <w:snapToGrid w:val="0"/>
              <w:ind w:firstLine="318"/>
              <w:contextualSpacing/>
              <w:jc w:val="both"/>
              <w:rPr>
                <w:rFonts w:eastAsia="Calibri"/>
                <w:sz w:val="22"/>
                <w:szCs w:val="22"/>
              </w:rPr>
            </w:pPr>
            <w:r w:rsidRPr="000A676E">
              <w:rPr>
                <w:rFonts w:eastAsia="Calibri"/>
                <w:sz w:val="22"/>
                <w:szCs w:val="22"/>
              </w:rPr>
              <w:t xml:space="preserve">«1.4.15а. Малые архитектурные формы – искусственные элементы садово-парковой композиции: беседки, ротонды, </w:t>
            </w:r>
            <w:proofErr w:type="spellStart"/>
            <w:r w:rsidRPr="000A676E">
              <w:rPr>
                <w:rFonts w:eastAsia="Calibri"/>
                <w:sz w:val="22"/>
                <w:szCs w:val="22"/>
              </w:rPr>
              <w:t>перголы</w:t>
            </w:r>
            <w:proofErr w:type="spellEnd"/>
            <w:r w:rsidRPr="000A676E">
              <w:rPr>
                <w:rFonts w:eastAsia="Calibri"/>
                <w:sz w:val="22"/>
                <w:szCs w:val="22"/>
              </w:rPr>
              <w:t>, трельяжи, скамейки, лавочки, арки, декоративные ограждения, скульптуры из растений, киоски, павильоны, урны, полусферы бетонные, оборудование и покрытие детских, спортивных площадок, навесы».</w:t>
            </w:r>
          </w:p>
          <w:p w:rsidR="000A676E" w:rsidRPr="00204E7F" w:rsidRDefault="000A676E" w:rsidP="000A676E">
            <w:pPr>
              <w:pStyle w:val="a4"/>
              <w:numPr>
                <w:ilvl w:val="0"/>
                <w:numId w:val="39"/>
              </w:numPr>
              <w:snapToGrid w:val="0"/>
              <w:spacing w:after="0" w:line="240" w:lineRule="auto"/>
              <w:ind w:left="0" w:firstLine="318"/>
              <w:jc w:val="both"/>
            </w:pPr>
            <w:r w:rsidRPr="000A676E">
              <w:rPr>
                <w:rFonts w:ascii="Times New Roman" w:hAnsi="Times New Roman"/>
              </w:rPr>
              <w:t>Пункт 4.2.24 («Ограждения придомовой территории и (или) устройства регулирования въезда и (или) выезда на придомовую территорию, размещенные (установленные и (или) эксплуатируемые) с нарушением установленных настоящими Правилами требований, подлежат демонтажу в порядке, утверждаемом администрацией города Пензы») исключить.</w:t>
            </w:r>
          </w:p>
        </w:tc>
      </w:tr>
      <w:tr w:rsidR="00204E7F" w:rsidRPr="00620244" w:rsidTr="00FE1BC7">
        <w:trPr>
          <w:trHeight w:val="574"/>
        </w:trPr>
        <w:tc>
          <w:tcPr>
            <w:tcW w:w="3075" w:type="dxa"/>
            <w:tcBorders>
              <w:top w:val="single" w:sz="4" w:space="0" w:color="000000"/>
              <w:left w:val="single" w:sz="4" w:space="0" w:color="000000"/>
              <w:bottom w:val="single" w:sz="4" w:space="0" w:color="000000"/>
              <w:right w:val="nil"/>
            </w:tcBorders>
          </w:tcPr>
          <w:p w:rsidR="00204E7F" w:rsidRDefault="000A676E" w:rsidP="001F2102">
            <w:pPr>
              <w:rPr>
                <w:sz w:val="22"/>
                <w:szCs w:val="22"/>
              </w:rPr>
            </w:pPr>
            <w:r>
              <w:rPr>
                <w:sz w:val="22"/>
                <w:szCs w:val="22"/>
              </w:rPr>
              <w:t>Депутат Пензенской городской Думы</w:t>
            </w:r>
          </w:p>
          <w:p w:rsidR="000A676E" w:rsidRDefault="000A676E" w:rsidP="001F2102">
            <w:pPr>
              <w:rPr>
                <w:sz w:val="22"/>
                <w:szCs w:val="22"/>
              </w:rPr>
            </w:pPr>
            <w:r>
              <w:rPr>
                <w:sz w:val="22"/>
                <w:szCs w:val="22"/>
              </w:rPr>
              <w:t>Краснов И.В.</w:t>
            </w:r>
          </w:p>
          <w:p w:rsidR="000A676E" w:rsidRDefault="000A676E" w:rsidP="001F2102">
            <w:pPr>
              <w:rPr>
                <w:sz w:val="22"/>
                <w:szCs w:val="22"/>
              </w:rPr>
            </w:pPr>
            <w:r>
              <w:rPr>
                <w:sz w:val="22"/>
                <w:szCs w:val="22"/>
              </w:rPr>
              <w:t>(от 22.08.2022 № б/н)</w:t>
            </w:r>
          </w:p>
        </w:tc>
        <w:tc>
          <w:tcPr>
            <w:tcW w:w="5492" w:type="dxa"/>
            <w:tcBorders>
              <w:top w:val="single" w:sz="4" w:space="0" w:color="000000"/>
              <w:left w:val="single" w:sz="4" w:space="0" w:color="000000"/>
              <w:bottom w:val="single" w:sz="4" w:space="0" w:color="000000"/>
              <w:right w:val="nil"/>
            </w:tcBorders>
          </w:tcPr>
          <w:p w:rsidR="00204E7F" w:rsidRPr="000A676E" w:rsidRDefault="000A676E" w:rsidP="000A676E">
            <w:pPr>
              <w:pStyle w:val="a4"/>
              <w:numPr>
                <w:ilvl w:val="0"/>
                <w:numId w:val="40"/>
              </w:numPr>
              <w:snapToGrid w:val="0"/>
              <w:spacing w:after="0" w:line="240" w:lineRule="auto"/>
              <w:ind w:left="-6" w:firstLine="363"/>
              <w:jc w:val="both"/>
            </w:pPr>
            <w:r w:rsidRPr="004E0CD2">
              <w:rPr>
                <w:rFonts w:ascii="Times New Roman" w:hAnsi="Times New Roman"/>
              </w:rPr>
              <w:t>Дополнить проект решения пунктом о внесении изменения в пункт 4.3.2 Правил благоустройства, соблюдения чистоты и порядка в городе Пензе в части установления расстояния от границы площадки для выгула собак до окон зданий, земельных участков образовательных учреждений не менее 20 метров, а от спортивных площадок, детских площадок – не менее 40 метров.</w:t>
            </w:r>
          </w:p>
        </w:tc>
        <w:tc>
          <w:tcPr>
            <w:tcW w:w="6804" w:type="dxa"/>
            <w:tcBorders>
              <w:top w:val="single" w:sz="4" w:space="0" w:color="000000"/>
              <w:left w:val="single" w:sz="4" w:space="0" w:color="000000"/>
              <w:bottom w:val="single" w:sz="4" w:space="0" w:color="000000"/>
              <w:right w:val="single" w:sz="4" w:space="0" w:color="000000"/>
            </w:tcBorders>
          </w:tcPr>
          <w:p w:rsidR="00204E7F" w:rsidRPr="00204E7F" w:rsidRDefault="00204E7F" w:rsidP="00204E7F">
            <w:pPr>
              <w:snapToGrid w:val="0"/>
              <w:ind w:left="360"/>
            </w:pPr>
          </w:p>
        </w:tc>
      </w:tr>
    </w:tbl>
    <w:p w:rsidR="001F2102" w:rsidRDefault="001F2102" w:rsidP="00694D24">
      <w:pPr>
        <w:autoSpaceDE w:val="0"/>
        <w:autoSpaceDN w:val="0"/>
        <w:adjustRightInd w:val="0"/>
        <w:ind w:left="-567" w:right="-598" w:firstLine="708"/>
        <w:jc w:val="both"/>
        <w:outlineLvl w:val="0"/>
        <w:rPr>
          <w:sz w:val="22"/>
          <w:szCs w:val="22"/>
        </w:rPr>
      </w:pPr>
    </w:p>
    <w:p w:rsidR="004412B6" w:rsidRPr="00183FB6" w:rsidRDefault="00A36678" w:rsidP="000A676E">
      <w:pPr>
        <w:autoSpaceDE w:val="0"/>
        <w:autoSpaceDN w:val="0"/>
        <w:adjustRightInd w:val="0"/>
        <w:ind w:left="-567" w:right="-598" w:firstLine="708"/>
        <w:jc w:val="both"/>
        <w:rPr>
          <w:sz w:val="22"/>
          <w:szCs w:val="22"/>
        </w:rPr>
      </w:pPr>
      <w:r w:rsidRPr="00183FB6">
        <w:rPr>
          <w:sz w:val="22"/>
          <w:szCs w:val="22"/>
        </w:rPr>
        <w:t xml:space="preserve">5. </w:t>
      </w:r>
      <w:r w:rsidR="00BD17D9">
        <w:rPr>
          <w:sz w:val="22"/>
          <w:szCs w:val="22"/>
        </w:rPr>
        <w:t>Аргументированные р</w:t>
      </w:r>
      <w:r w:rsidRPr="00183FB6">
        <w:rPr>
          <w:sz w:val="22"/>
          <w:szCs w:val="22"/>
        </w:rPr>
        <w:t xml:space="preserve">екомендации </w:t>
      </w:r>
      <w:r w:rsidR="00BD17D9">
        <w:rPr>
          <w:sz w:val="22"/>
          <w:szCs w:val="22"/>
        </w:rPr>
        <w:t>оргкомитета по проведению публичных слушаний</w:t>
      </w:r>
      <w:r w:rsidRPr="00183FB6">
        <w:rPr>
          <w:sz w:val="22"/>
          <w:szCs w:val="22"/>
        </w:rPr>
        <w:t xml:space="preserve"> о целесообразности или нецелесообразности учета внесенных участниками публичных слушаний предложений и замечаний: </w:t>
      </w:r>
    </w:p>
    <w:p w:rsidR="00BD17D9" w:rsidRPr="00547776" w:rsidRDefault="00BD17D9" w:rsidP="00BD17D9">
      <w:pPr>
        <w:ind w:left="10206"/>
        <w:contextualSpacing/>
        <w:jc w:val="both"/>
      </w:pPr>
    </w:p>
    <w:tbl>
      <w:tblPr>
        <w:tblStyle w:val="a3"/>
        <w:tblW w:w="15276" w:type="dxa"/>
        <w:tblLook w:val="04A0"/>
      </w:tblPr>
      <w:tblGrid>
        <w:gridCol w:w="625"/>
        <w:gridCol w:w="4648"/>
        <w:gridCol w:w="10003"/>
      </w:tblGrid>
      <w:tr w:rsidR="00AE3525" w:rsidRPr="00547776" w:rsidTr="00974454">
        <w:trPr>
          <w:trHeight w:val="1380"/>
        </w:trPr>
        <w:tc>
          <w:tcPr>
            <w:tcW w:w="625" w:type="dxa"/>
          </w:tcPr>
          <w:p w:rsidR="00AE3525" w:rsidRPr="00FA33D9" w:rsidRDefault="00AE3525" w:rsidP="00FA33D9">
            <w:pPr>
              <w:contextualSpacing/>
              <w:jc w:val="center"/>
              <w:rPr>
                <w:sz w:val="22"/>
                <w:szCs w:val="22"/>
              </w:rPr>
            </w:pPr>
            <w:r w:rsidRPr="00FA33D9">
              <w:rPr>
                <w:sz w:val="22"/>
                <w:szCs w:val="22"/>
              </w:rPr>
              <w:t>№ п/п</w:t>
            </w:r>
          </w:p>
        </w:tc>
        <w:tc>
          <w:tcPr>
            <w:tcW w:w="4648" w:type="dxa"/>
          </w:tcPr>
          <w:p w:rsidR="00AE3525" w:rsidRPr="00FA33D9" w:rsidRDefault="00AE3525" w:rsidP="00FA33D9">
            <w:pPr>
              <w:contextualSpacing/>
              <w:jc w:val="center"/>
              <w:rPr>
                <w:sz w:val="22"/>
                <w:szCs w:val="22"/>
              </w:rPr>
            </w:pPr>
            <w:r w:rsidRPr="00FA33D9">
              <w:rPr>
                <w:sz w:val="22"/>
                <w:szCs w:val="22"/>
              </w:rPr>
              <w:t>Предложения и замечания</w:t>
            </w:r>
          </w:p>
        </w:tc>
        <w:tc>
          <w:tcPr>
            <w:tcW w:w="10003" w:type="dxa"/>
          </w:tcPr>
          <w:p w:rsidR="00AE3525" w:rsidRPr="00FA33D9" w:rsidRDefault="00AE3525" w:rsidP="00FA33D9">
            <w:pPr>
              <w:tabs>
                <w:tab w:val="left" w:pos="690"/>
              </w:tabs>
              <w:jc w:val="center"/>
              <w:rPr>
                <w:sz w:val="22"/>
                <w:szCs w:val="22"/>
              </w:rPr>
            </w:pPr>
            <w:r w:rsidRPr="00FA33D9">
              <w:rPr>
                <w:sz w:val="22"/>
                <w:szCs w:val="22"/>
              </w:rPr>
              <w:t>Целесообразность учета внесенных участниками публичных слушаний предложений и замечаний, аргументированные рекомендации о целесообразности или нецелесообразности учета внесенных участниками публичных слушаний предложений и замечаний</w:t>
            </w:r>
          </w:p>
        </w:tc>
      </w:tr>
      <w:tr w:rsidR="00AE3525" w:rsidRPr="00547776" w:rsidTr="00974454">
        <w:trPr>
          <w:trHeight w:val="559"/>
        </w:trPr>
        <w:tc>
          <w:tcPr>
            <w:tcW w:w="15276" w:type="dxa"/>
            <w:gridSpan w:val="3"/>
          </w:tcPr>
          <w:p w:rsidR="00AE3525" w:rsidRPr="00AE3525" w:rsidRDefault="00AE3525" w:rsidP="00AE3525">
            <w:pPr>
              <w:tabs>
                <w:tab w:val="left" w:pos="690"/>
              </w:tabs>
              <w:jc w:val="center"/>
            </w:pPr>
            <w:r w:rsidRPr="00183FB6">
              <w:rPr>
                <w:b/>
                <w:sz w:val="22"/>
                <w:szCs w:val="22"/>
              </w:rPr>
              <w:t>Предложения и замечания участников, постоянно проживающих на территории, в пределах которой проводятся</w:t>
            </w:r>
            <w:r>
              <w:rPr>
                <w:b/>
                <w:sz w:val="22"/>
                <w:szCs w:val="22"/>
              </w:rPr>
              <w:t xml:space="preserve"> публичные слушания (</w:t>
            </w:r>
            <w:r w:rsidR="000A676E">
              <w:rPr>
                <w:b/>
                <w:sz w:val="22"/>
                <w:szCs w:val="22"/>
              </w:rPr>
              <w:t>5</w:t>
            </w:r>
            <w:r w:rsidRPr="00183FB6">
              <w:rPr>
                <w:b/>
                <w:sz w:val="22"/>
                <w:szCs w:val="22"/>
              </w:rPr>
              <w:t xml:space="preserve"> чел.)</w:t>
            </w:r>
          </w:p>
        </w:tc>
      </w:tr>
      <w:tr w:rsidR="00AE3525" w:rsidRPr="00547776" w:rsidTr="00974454">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562CB6" w:rsidRDefault="000A676E" w:rsidP="00FA33D9">
            <w:pPr>
              <w:pStyle w:val="a4"/>
              <w:snapToGrid w:val="0"/>
              <w:spacing w:after="0" w:line="240" w:lineRule="auto"/>
              <w:ind w:left="-6" w:firstLine="227"/>
              <w:jc w:val="both"/>
              <w:rPr>
                <w:rFonts w:ascii="Times New Roman" w:hAnsi="Times New Roman"/>
              </w:rPr>
            </w:pPr>
            <w:r w:rsidRPr="00204E7F">
              <w:rPr>
                <w:rFonts w:ascii="Times New Roman" w:hAnsi="Times New Roman"/>
              </w:rPr>
              <w:t xml:space="preserve">Дополнить проект решения пунктом о внесении изменения в пункт 4.3.2 Правил благоустройства, соблюдения чистоты и порядка в городе Пензе в части установления </w:t>
            </w:r>
            <w:r w:rsidRPr="00204E7F">
              <w:rPr>
                <w:rFonts w:ascii="Times New Roman" w:hAnsi="Times New Roman"/>
              </w:rPr>
              <w:lastRenderedPageBreak/>
              <w:t>расстояния от границы площадки для выгула собак до окон зданий, земельных участков образовательных учреждений не менее 20 метров, а от спортивных площадок, детских площадок – не менее 40 метров.</w:t>
            </w:r>
          </w:p>
        </w:tc>
        <w:tc>
          <w:tcPr>
            <w:tcW w:w="10003" w:type="dxa"/>
          </w:tcPr>
          <w:p w:rsidR="00AE3525" w:rsidRPr="000A676E" w:rsidRDefault="00AE3525" w:rsidP="000A676E">
            <w:pPr>
              <w:pStyle w:val="formattext"/>
              <w:shd w:val="clear" w:color="auto" w:fill="FFFFFF"/>
              <w:spacing w:before="0" w:beforeAutospacing="0" w:after="0" w:afterAutospacing="0"/>
              <w:ind w:firstLine="255"/>
              <w:contextualSpacing/>
              <w:jc w:val="both"/>
              <w:textAlignment w:val="baseline"/>
              <w:rPr>
                <w:sz w:val="22"/>
                <w:szCs w:val="22"/>
              </w:rPr>
            </w:pPr>
            <w:r w:rsidRPr="000A676E">
              <w:rPr>
                <w:sz w:val="22"/>
                <w:szCs w:val="22"/>
              </w:rPr>
              <w:lastRenderedPageBreak/>
              <w:t>Нецелесообразно</w:t>
            </w:r>
          </w:p>
          <w:p w:rsidR="000A676E" w:rsidRPr="000A676E" w:rsidRDefault="000A676E" w:rsidP="000A676E">
            <w:pPr>
              <w:pStyle w:val="formattext"/>
              <w:shd w:val="clear" w:color="auto" w:fill="FFFFFF"/>
              <w:spacing w:after="0"/>
              <w:ind w:firstLine="255"/>
              <w:contextualSpacing/>
              <w:jc w:val="both"/>
              <w:textAlignment w:val="baseline"/>
              <w:rPr>
                <w:sz w:val="22"/>
                <w:szCs w:val="22"/>
              </w:rPr>
            </w:pPr>
            <w:r w:rsidRPr="000A676E">
              <w:rPr>
                <w:sz w:val="22"/>
                <w:szCs w:val="22"/>
              </w:rPr>
              <w:t xml:space="preserve">В соответствии с п. 7 ч. 2 ст. 45.1 Федерального закона от 06.10.2003 № 131-ФЗ (ред. от 30.12.2021)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 в том числе, </w:t>
            </w:r>
            <w:r w:rsidRPr="000A676E">
              <w:rPr>
                <w:sz w:val="22"/>
                <w:szCs w:val="22"/>
              </w:rPr>
              <w:lastRenderedPageBreak/>
              <w:t>размещения и содержания детских и спортивных площадок, площадок для выгула животных, парковок (парковочных мест), малых архитектурных форм.</w:t>
            </w:r>
          </w:p>
          <w:p w:rsidR="000A676E" w:rsidRPr="000A676E" w:rsidRDefault="000A676E" w:rsidP="000A676E">
            <w:pPr>
              <w:pStyle w:val="formattext"/>
              <w:shd w:val="clear" w:color="auto" w:fill="FFFFFF"/>
              <w:spacing w:after="0"/>
              <w:ind w:firstLine="255"/>
              <w:contextualSpacing/>
              <w:jc w:val="both"/>
              <w:textAlignment w:val="baseline"/>
              <w:rPr>
                <w:sz w:val="22"/>
                <w:szCs w:val="22"/>
              </w:rPr>
            </w:pPr>
            <w:r w:rsidRPr="000A676E">
              <w:rPr>
                <w:sz w:val="22"/>
                <w:szCs w:val="22"/>
              </w:rPr>
              <w:t>В соответствии с п. А8 приложения А «Планировочная организация озелененных территорий общего пользования» 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 33/</w:t>
            </w:r>
            <w:proofErr w:type="spellStart"/>
            <w:r w:rsidRPr="000A676E">
              <w:rPr>
                <w:sz w:val="22"/>
                <w:szCs w:val="22"/>
              </w:rPr>
              <w:t>пр</w:t>
            </w:r>
            <w:proofErr w:type="spellEnd"/>
            <w:r w:rsidRPr="000A676E">
              <w:rPr>
                <w:sz w:val="22"/>
                <w:szCs w:val="22"/>
              </w:rPr>
              <w:t>) расстояние от границы площадки до окон жилых и общественных зданий, участков дошкольных образовательных и общеобразовательных организаций, детских игровых площадок, площадок для занятий физкультурой взрослого населения, площадок отдыха взрослого населения – не менее 40 м.</w:t>
            </w:r>
          </w:p>
          <w:p w:rsidR="00AE3525" w:rsidRPr="00FA33D9" w:rsidRDefault="000A676E" w:rsidP="000A676E">
            <w:pPr>
              <w:pStyle w:val="formattext"/>
              <w:shd w:val="clear" w:color="auto" w:fill="FFFFFF"/>
              <w:spacing w:after="0"/>
              <w:ind w:firstLine="255"/>
              <w:contextualSpacing/>
              <w:jc w:val="both"/>
              <w:textAlignment w:val="baseline"/>
              <w:rPr>
                <w:sz w:val="22"/>
                <w:szCs w:val="22"/>
              </w:rPr>
            </w:pPr>
            <w:r w:rsidRPr="000A676E">
              <w:rPr>
                <w:sz w:val="22"/>
                <w:szCs w:val="22"/>
              </w:rPr>
              <w:t xml:space="preserve">На основании п. 2.13.3 Местных нормативов градостроительного проектирования города Пензы, утвержденных решением Пензенской городской Думы от 30.10.2015 № 299-13/6, расстояние от площадок для выгула собак до окон жилых и общественных зданий составляет </w:t>
            </w:r>
            <w:r w:rsidR="005B2F33">
              <w:rPr>
                <w:sz w:val="22"/>
                <w:szCs w:val="22"/>
              </w:rPr>
              <w:br/>
            </w:r>
            <w:r w:rsidRPr="000A676E">
              <w:rPr>
                <w:sz w:val="22"/>
                <w:szCs w:val="22"/>
              </w:rPr>
              <w:t>40 м.</w:t>
            </w:r>
          </w:p>
        </w:tc>
      </w:tr>
      <w:tr w:rsidR="00AE3525" w:rsidRPr="00547776" w:rsidTr="00974454">
        <w:tc>
          <w:tcPr>
            <w:tcW w:w="15276" w:type="dxa"/>
            <w:gridSpan w:val="3"/>
          </w:tcPr>
          <w:p w:rsidR="00AE3525" w:rsidRPr="000A676E" w:rsidRDefault="00AE3525" w:rsidP="00FA33D9">
            <w:pPr>
              <w:ind w:firstLine="426"/>
              <w:contextualSpacing/>
              <w:jc w:val="both"/>
              <w:rPr>
                <w:b/>
                <w:bCs/>
                <w:sz w:val="22"/>
                <w:szCs w:val="22"/>
              </w:rPr>
            </w:pPr>
            <w:r w:rsidRPr="000A676E">
              <w:rPr>
                <w:b/>
                <w:sz w:val="22"/>
                <w:szCs w:val="22"/>
              </w:rPr>
              <w:lastRenderedPageBreak/>
              <w:t xml:space="preserve">Замечания и предложения, поступившие в адрес оргкомитета с момента опубликования </w:t>
            </w:r>
            <w:r w:rsidR="000A676E">
              <w:rPr>
                <w:b/>
                <w:bCs/>
                <w:sz w:val="22"/>
                <w:szCs w:val="22"/>
              </w:rPr>
              <w:t>29.07.2022</w:t>
            </w:r>
            <w:r w:rsidRPr="000A676E">
              <w:rPr>
                <w:b/>
                <w:bCs/>
                <w:sz w:val="22"/>
                <w:szCs w:val="22"/>
              </w:rPr>
              <w:t xml:space="preserve"> проекта решения Пензенской городской Думы «О внесении изменений Правила благоустройства, соблюдения чистоты и порядка в городе Пензе, утвержденные решением Пензенской городской Думы от 26.06.2009 № 66-7/5» до дня проведения собрания участников публичных слушаний </w:t>
            </w:r>
            <w:r w:rsidR="000A676E">
              <w:rPr>
                <w:b/>
                <w:bCs/>
                <w:sz w:val="22"/>
                <w:szCs w:val="22"/>
              </w:rPr>
              <w:t>22.08.2022</w:t>
            </w:r>
            <w:r w:rsidRPr="000A676E">
              <w:rPr>
                <w:b/>
                <w:bCs/>
                <w:sz w:val="22"/>
                <w:szCs w:val="22"/>
              </w:rPr>
              <w:t xml:space="preserve"> (включительно)</w:t>
            </w:r>
          </w:p>
          <w:p w:rsidR="00FA33D9" w:rsidRPr="00FA33D9" w:rsidRDefault="00FA33D9" w:rsidP="00FA33D9">
            <w:pPr>
              <w:contextualSpacing/>
              <w:jc w:val="both"/>
              <w:rPr>
                <w:bCs/>
                <w:sz w:val="22"/>
                <w:szCs w:val="22"/>
              </w:rPr>
            </w:pP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0A676E" w:rsidRPr="005B2F33" w:rsidRDefault="000A676E" w:rsidP="005B2F33">
            <w:pPr>
              <w:snapToGrid w:val="0"/>
              <w:ind w:firstLine="226"/>
              <w:contextualSpacing/>
              <w:rPr>
                <w:sz w:val="22"/>
                <w:szCs w:val="22"/>
              </w:rPr>
            </w:pPr>
            <w:r w:rsidRPr="005B2F33">
              <w:rPr>
                <w:sz w:val="22"/>
                <w:szCs w:val="22"/>
              </w:rPr>
              <w:t>Пункт 2.1.13 дополнить абзацем следующего содержания:</w:t>
            </w:r>
          </w:p>
          <w:p w:rsidR="00711C9D" w:rsidRPr="005B2F33" w:rsidRDefault="000A676E" w:rsidP="005B2F33">
            <w:pPr>
              <w:pStyle w:val="a4"/>
              <w:suppressAutoHyphens/>
              <w:autoSpaceDE w:val="0"/>
              <w:snapToGrid w:val="0"/>
              <w:spacing w:after="0" w:line="240" w:lineRule="auto"/>
              <w:ind w:left="0" w:firstLine="226"/>
              <w:jc w:val="both"/>
              <w:rPr>
                <w:rFonts w:ascii="Times New Roman" w:hAnsi="Times New Roman"/>
              </w:rPr>
            </w:pPr>
            <w:r w:rsidRPr="005B2F33">
              <w:rPr>
                <w:rFonts w:ascii="Times New Roman" w:hAnsi="Times New Roman"/>
              </w:rPr>
              <w:t xml:space="preserve">«- размещать на земельных участках, находящихся в муниципальной собственности, и земельных участках, государственная собственность на которые не разграничена, пункты проката электрических самокатов, используемых в автоматизированной системе проката, без соответствующих разрешений на использование земельных участков, полученных в соответствии с постановлением Правительства Пензенской области от 05.11.2015 № 611-пП «Об утверждении порядка и условий размещения объектов, виды которых установлены Правительством Российской Федерации в соответствии с пунктом 3 статьи 39.36 Земельного кодекса Российской Федерации, без предоставления земельных участков и установления сервитутов, публичного сервитута», а также использовать пункты проката с нарушением требований порядка пользования </w:t>
            </w:r>
            <w:r w:rsidRPr="005B2F33">
              <w:rPr>
                <w:rFonts w:ascii="Times New Roman" w:hAnsi="Times New Roman"/>
              </w:rPr>
              <w:lastRenderedPageBreak/>
              <w:t>территориями общего пользования города Пензы при передвижении на электрических самокатах, используемых в автоматизируемой системе проката, утвержденного постановлением администрации города Пензы.»</w:t>
            </w:r>
          </w:p>
        </w:tc>
        <w:tc>
          <w:tcPr>
            <w:tcW w:w="10003" w:type="dxa"/>
          </w:tcPr>
          <w:p w:rsidR="00711C9D" w:rsidRPr="005B2F33" w:rsidRDefault="00711C9D"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lastRenderedPageBreak/>
              <w:t>Целесообразно</w:t>
            </w:r>
          </w:p>
          <w:p w:rsidR="00711C9D" w:rsidRPr="005B2F33" w:rsidRDefault="000A676E" w:rsidP="005B2F33">
            <w:pPr>
              <w:ind w:firstLine="340"/>
              <w:contextualSpacing/>
              <w:jc w:val="both"/>
              <w:rPr>
                <w:sz w:val="22"/>
                <w:szCs w:val="22"/>
              </w:rPr>
            </w:pPr>
            <w:r w:rsidRPr="005B2F33">
              <w:rPr>
                <w:sz w:val="22"/>
                <w:szCs w:val="22"/>
              </w:rPr>
              <w:t>Дополнения в Правила благоустройства, соблюдения чистоты и порядка в городе Пензе, утвержденные решением Пензенской городской Думы от 26.06.2009 № 66-7/5, подготовлены в целях упорядочения деятельности лиц, оказывающих на территории города Пензы услуги проката самокатов во исполнение поручений, данных в ходе совещания у и.о. начальника Управления градостроительства и архитектуры города Пензы П.А. Матвеева (п. 1 протокола от 15.06.2022), аппаратного совещания у и.о. главы администрации города Пензы О.В. Денисова (п. 4 протокола от 05.07.2022 № 26).</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D20676" w:rsidRPr="005B2F33" w:rsidRDefault="00D20676" w:rsidP="005B2F33">
            <w:pPr>
              <w:pStyle w:val="a4"/>
              <w:spacing w:after="0" w:line="240" w:lineRule="auto"/>
              <w:ind w:left="0" w:firstLine="226"/>
              <w:jc w:val="both"/>
              <w:rPr>
                <w:rFonts w:ascii="Times New Roman" w:hAnsi="Times New Roman"/>
              </w:rPr>
            </w:pPr>
            <w:r w:rsidRPr="005B2F33">
              <w:rPr>
                <w:rFonts w:ascii="Times New Roman" w:hAnsi="Times New Roman"/>
              </w:rPr>
              <w:t xml:space="preserve">В разделе 3 «Правила содержания контейнерных площадок» прописать процедуру создания мест (площадок) накопления ТКО в соответствии с Правилами обустройства мест (площадок) накопления твердых коммунальных отходов и ведения их реестра, утвержденными Правительством РФ от 31.08.2018 № 1039. Указать, что место (площадка) накопления ТКО создаются на прилегающих территориях МКД только в случае имеющегося отрицательного заключения Управления </w:t>
            </w:r>
            <w:proofErr w:type="spellStart"/>
            <w:r w:rsidRPr="005B2F33">
              <w:rPr>
                <w:rFonts w:ascii="Times New Roman" w:hAnsi="Times New Roman"/>
              </w:rPr>
              <w:t>Роспотребнадзора</w:t>
            </w:r>
            <w:proofErr w:type="spellEnd"/>
            <w:r w:rsidRPr="005B2F33">
              <w:rPr>
                <w:rFonts w:ascii="Times New Roman" w:hAnsi="Times New Roman"/>
              </w:rPr>
              <w:t xml:space="preserve"> по Пензенской области в согласовании создания места (площадки) накопления ТКО на придомовой территории.</w:t>
            </w:r>
          </w:p>
          <w:p w:rsidR="00D20676" w:rsidRPr="005B2F33" w:rsidRDefault="00D20676" w:rsidP="005B2F33">
            <w:pPr>
              <w:snapToGrid w:val="0"/>
              <w:ind w:firstLine="226"/>
              <w:contextualSpacing/>
              <w:jc w:val="both"/>
              <w:rPr>
                <w:sz w:val="22"/>
                <w:szCs w:val="22"/>
              </w:rPr>
            </w:pPr>
            <w:r w:rsidRPr="005B2F33">
              <w:rPr>
                <w:sz w:val="22"/>
                <w:szCs w:val="22"/>
              </w:rPr>
              <w:t>Предлагаю урегулировать вопрос об обязанностях по содержанию мест (площадок) накопления ТКО (контейнерных площадок), не созданных администрациями районов.</w:t>
            </w:r>
          </w:p>
          <w:p w:rsidR="00711C9D" w:rsidRPr="005B2F33" w:rsidRDefault="00711C9D" w:rsidP="005B2F33">
            <w:pPr>
              <w:ind w:firstLine="226"/>
              <w:contextualSpacing/>
              <w:jc w:val="both"/>
              <w:rPr>
                <w:sz w:val="22"/>
                <w:szCs w:val="22"/>
              </w:rPr>
            </w:pPr>
          </w:p>
        </w:tc>
        <w:tc>
          <w:tcPr>
            <w:tcW w:w="10003" w:type="dxa"/>
          </w:tcPr>
          <w:p w:rsidR="00711C9D"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Нец</w:t>
            </w:r>
            <w:r w:rsidR="00711C9D" w:rsidRPr="005B2F33">
              <w:rPr>
                <w:sz w:val="22"/>
                <w:szCs w:val="22"/>
              </w:rPr>
              <w:t>елесообразно</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xml:space="preserve">На основании п. 7.2 «ГОСТ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 (утв. и введен в действие приказом </w:t>
            </w:r>
            <w:proofErr w:type="spellStart"/>
            <w:r w:rsidRPr="005B2F33">
              <w:rPr>
                <w:sz w:val="22"/>
                <w:szCs w:val="22"/>
              </w:rPr>
              <w:t>Росстандарта</w:t>
            </w:r>
            <w:proofErr w:type="spellEnd"/>
            <w:r w:rsidRPr="005B2F33">
              <w:rPr>
                <w:sz w:val="22"/>
                <w:szCs w:val="22"/>
              </w:rPr>
              <w:t xml:space="preserve"> от 27.10.2014 № 1447-ст) исполнитель, на основании решения собственников, оборудует места по сбору и вывозу твердых бытовых отходов в контейнеры и крупногабаритных отходов в контейнеры-накопители или согласовывает с органами местного самоуправления возможность использования иных, близлежащих площадок.</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постановлением Арбитражного суда Северо-Западного округа от 27.01.2021 № Ф07-17305/2020 по делу № А05-13538/2019 действующее законодательство не содержит запрета на размещение объектов для сбора ТБО за границами земельного участка под МКД. В случае отсутствия возможности установить контейнерную площадку в пределах границ земельного участка под МКД, ввиду сложившейся застройки, управляющая организация вправе разместить ее на ином земельном участке в рамках гражданско-правового договора. При этом нахождение контейнерной площадки за пределами земельного участка, закрепленного за многоквартирным домом, не освобождает управляющую организацию от обязанности по ее содержанию.</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Аналогичные выводы содержатся в постановлении Четырнадцатого арбитражного апелляционного суда от 07.10.2020 № 14АП-5151/2020 по делу 3 А05-13536/2019, решении Арбитражного суда Владимирской области от 26.01.2022 № А11-12378/2019.</w:t>
            </w:r>
          </w:p>
          <w:p w:rsidR="00711C9D"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На основании информации Минприроды России от 25.01.2019 за содержание контейнерных площадок отвечает собственник земельного участка, на котором она расположена.</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D20676" w:rsidRPr="005B2F33" w:rsidRDefault="00D20676" w:rsidP="005B2F33">
            <w:pPr>
              <w:ind w:firstLine="226"/>
              <w:contextualSpacing/>
              <w:jc w:val="both"/>
              <w:rPr>
                <w:sz w:val="22"/>
                <w:szCs w:val="22"/>
              </w:rPr>
            </w:pPr>
            <w:r w:rsidRPr="005B2F33">
              <w:rPr>
                <w:sz w:val="22"/>
                <w:szCs w:val="22"/>
              </w:rPr>
              <w:t>Пунктами 4.1.15. 4.1.15а, 4.1.15б, 4.1.15в проекта предлагается возложить на собственников индивидуальных домов обязанность по установке ограждения домов в «едином стиле»:</w:t>
            </w:r>
          </w:p>
          <w:p w:rsidR="00D20676" w:rsidRPr="005B2F33" w:rsidRDefault="00D20676" w:rsidP="005B2F33">
            <w:pPr>
              <w:pStyle w:val="ConsPlusNormal"/>
              <w:ind w:firstLine="226"/>
              <w:contextualSpacing/>
              <w:jc w:val="both"/>
            </w:pPr>
            <w:r w:rsidRPr="005B2F33">
              <w:t>- «для установки «глухого» ограждения выше 2 м необходимо получить согласие собственников смежных земельных участков»;</w:t>
            </w:r>
          </w:p>
          <w:p w:rsidR="00D20676" w:rsidRPr="005B2F33" w:rsidRDefault="00D20676" w:rsidP="005B2F33">
            <w:pPr>
              <w:pStyle w:val="ConsPlusNormal"/>
              <w:ind w:firstLine="226"/>
              <w:contextualSpacing/>
              <w:jc w:val="both"/>
            </w:pPr>
            <w:r w:rsidRPr="005B2F33">
              <w:t>- «ограждения должны выполняться из высококачественных материалов»;</w:t>
            </w:r>
          </w:p>
          <w:p w:rsidR="00D20676" w:rsidRPr="005B2F33" w:rsidRDefault="00D20676" w:rsidP="005B2F33">
            <w:pPr>
              <w:widowControl w:val="0"/>
              <w:ind w:firstLine="226"/>
              <w:contextualSpacing/>
              <w:jc w:val="both"/>
              <w:rPr>
                <w:sz w:val="22"/>
                <w:szCs w:val="22"/>
              </w:rPr>
            </w:pPr>
            <w:r w:rsidRPr="005B2F33">
              <w:rPr>
                <w:sz w:val="22"/>
                <w:szCs w:val="22"/>
              </w:rPr>
              <w:t xml:space="preserve">- «для всех видов ограждений запрещается использовать яркие локальные (открытые) </w:t>
            </w:r>
            <w:r w:rsidRPr="005B2F33">
              <w:rPr>
                <w:sz w:val="22"/>
                <w:szCs w:val="22"/>
              </w:rPr>
              <w:lastRenderedPageBreak/>
              <w:t>цвета. Рекомендуется использование натуральных природных оттенков (дерево, камень) и сдержанной цветовой гаммы, при этом необходимо учитывать колористическое решение фасадов индивидуального жилого дома и характер отделки ограждения соседних домов».</w:t>
            </w:r>
          </w:p>
          <w:p w:rsidR="00711C9D" w:rsidRPr="005B2F33" w:rsidRDefault="00D20676" w:rsidP="005B2F33">
            <w:pPr>
              <w:ind w:firstLine="226"/>
              <w:contextualSpacing/>
              <w:jc w:val="both"/>
              <w:rPr>
                <w:sz w:val="22"/>
                <w:szCs w:val="22"/>
              </w:rPr>
            </w:pPr>
            <w:r w:rsidRPr="005B2F33">
              <w:rPr>
                <w:sz w:val="22"/>
                <w:szCs w:val="22"/>
              </w:rPr>
              <w:t>Такие требования будут трудновыполнимы и обременительны к гражданам и организациям.</w:t>
            </w:r>
          </w:p>
        </w:tc>
        <w:tc>
          <w:tcPr>
            <w:tcW w:w="10003" w:type="dxa"/>
          </w:tcPr>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lastRenderedPageBreak/>
              <w:t>Нецелесообразно</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Изменения подготовлены во исполнение поручения главы администрации города Пензы А.Н. Басенко (п. 12 протокола от 21.06.2022 № 24) и в связи с обращением заместителя Министра жилищно-коммунального хозяйства и гражданской защиты населения Пензенской области М.Н. Кудимова о внесении изменений в Правила благоустройства согласно Методических рекомендаций по разработке норм и правил по благоустройству территорий муниципальных образований, утвержденных приказом Минстроя России от 29.12.2021 № 1042/</w:t>
            </w:r>
            <w:proofErr w:type="spellStart"/>
            <w:r w:rsidRPr="005B2F33">
              <w:rPr>
                <w:sz w:val="22"/>
                <w:szCs w:val="22"/>
              </w:rPr>
              <w:t>пр</w:t>
            </w:r>
            <w:proofErr w:type="spellEnd"/>
            <w:r w:rsidRPr="005B2F33">
              <w:rPr>
                <w:sz w:val="22"/>
                <w:szCs w:val="22"/>
              </w:rPr>
              <w:t xml:space="preserve"> (далее – Методические рекомендации).</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п. 8.13 – 8.15 Методических рекомендаций:</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ограждений;</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рекомендуется использовать ограждения, выполненные из высококачественных материалов;</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xml:space="preserve">– архитектурно-художественное решение ограждений рекомендуется выбирать в едином </w:t>
            </w:r>
            <w:r w:rsidRPr="005B2F33">
              <w:rPr>
                <w:sz w:val="22"/>
                <w:szCs w:val="22"/>
              </w:rPr>
              <w:lastRenderedPageBreak/>
              <w:t>дизайнерском стиле в границах объекта благоустройства, с учетом архитектурного окружения территории населенного пункта;</w:t>
            </w:r>
          </w:p>
          <w:p w:rsidR="00711C9D" w:rsidRPr="005B2F33" w:rsidRDefault="00D20676" w:rsidP="005B2F33">
            <w:pPr>
              <w:ind w:firstLine="340"/>
              <w:contextualSpacing/>
              <w:jc w:val="both"/>
              <w:rPr>
                <w:sz w:val="22"/>
                <w:szCs w:val="22"/>
              </w:rPr>
            </w:pPr>
            <w:r w:rsidRPr="005B2F33">
              <w:rPr>
                <w:sz w:val="22"/>
                <w:szCs w:val="22"/>
              </w:rPr>
              <w:t>– 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D20676" w:rsidRPr="005B2F33" w:rsidRDefault="00D20676" w:rsidP="005B2F33">
            <w:pPr>
              <w:pStyle w:val="a4"/>
              <w:widowControl w:val="0"/>
              <w:spacing w:after="0" w:line="240" w:lineRule="auto"/>
              <w:ind w:left="0" w:firstLine="226"/>
              <w:jc w:val="both"/>
              <w:rPr>
                <w:rFonts w:ascii="Times New Roman" w:hAnsi="Times New Roman"/>
              </w:rPr>
            </w:pPr>
            <w:r w:rsidRPr="005B2F33">
              <w:rPr>
                <w:rFonts w:ascii="Times New Roman" w:hAnsi="Times New Roman"/>
              </w:rPr>
              <w:t>В разделе 4.3. «Правила размещения площадки для выгула собак» не урегулирован вопрос об обязанностях по содержанию и уборке, размерам, ограждению таких площадок, а также их удаленности от больниц и школ.</w:t>
            </w:r>
          </w:p>
          <w:p w:rsidR="00D20676" w:rsidRPr="005B2F33" w:rsidRDefault="00D20676" w:rsidP="005B2F33">
            <w:pPr>
              <w:widowControl w:val="0"/>
              <w:ind w:firstLine="226"/>
              <w:contextualSpacing/>
              <w:jc w:val="both"/>
              <w:rPr>
                <w:sz w:val="22"/>
                <w:szCs w:val="22"/>
              </w:rPr>
            </w:pPr>
            <w:r w:rsidRPr="005B2F33">
              <w:rPr>
                <w:sz w:val="22"/>
                <w:szCs w:val="22"/>
              </w:rPr>
              <w:t>Предлагаю установить запрет на выгул домашних животных  на территории объектов здравоохранения, культуры, детских дошкольных объектов, детских лагерей отдыха, объектов физкультуры и спорта.</w:t>
            </w:r>
          </w:p>
          <w:p w:rsidR="00711C9D" w:rsidRPr="005B2F33" w:rsidRDefault="00711C9D" w:rsidP="005B2F33">
            <w:pPr>
              <w:ind w:firstLine="226"/>
              <w:contextualSpacing/>
              <w:jc w:val="both"/>
              <w:rPr>
                <w:sz w:val="22"/>
                <w:szCs w:val="22"/>
              </w:rPr>
            </w:pPr>
          </w:p>
        </w:tc>
        <w:tc>
          <w:tcPr>
            <w:tcW w:w="10003" w:type="dxa"/>
          </w:tcPr>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Нецелесообразно</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п. 2.1.4.1 Правил благоустройства содержание и уборку общегородских территорий осуществляют специализированные организации или другие организации на основании заключенных договоров.</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Согласно п. 2.1.4.8 территории предприятий и организаций убираются силами и средствами этих предприятий и организаций или по договору, заключенному их владельцами со специализированными организациями.</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Размер ограждения площадки для выгула собак установлен п. 4.3.5 Правил благоустройства и составляет не менее 1,5 м.</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Вопрос удаленности площадок для выгула собак от больниц и школ урегулирован п. 4.3.2 Правил благоустройства. В соответствии с указанным пунктом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быть не менее 40 м.</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Порядок выгула домашних животных регламентирован Федеральным законом от 27.12.2018 № 498-ФЗ (ред. от 14.07.2022) «Об ответственном обращении с животными и о внесении изменений в отдельные законодательные акты Российской Федерации».</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xml:space="preserve">В соответствии с п. 3 ч. </w:t>
            </w:r>
            <w:r w:rsidR="00E55265">
              <w:rPr>
                <w:sz w:val="22"/>
                <w:szCs w:val="22"/>
              </w:rPr>
              <w:t>5</w:t>
            </w:r>
            <w:r w:rsidRPr="005B2F33">
              <w:rPr>
                <w:sz w:val="22"/>
                <w:szCs w:val="22"/>
              </w:rPr>
              <w:t xml:space="preserve"> ст. 13 указанного</w:t>
            </w:r>
            <w:r w:rsidR="00E55265">
              <w:rPr>
                <w:sz w:val="22"/>
                <w:szCs w:val="22"/>
              </w:rPr>
              <w:t xml:space="preserve"> Федерального закона не допускается</w:t>
            </w:r>
            <w:r w:rsidRPr="005B2F33">
              <w:rPr>
                <w:sz w:val="22"/>
                <w:szCs w:val="22"/>
              </w:rPr>
              <w:t xml:space="preserve"> выгул животного вне мест, разрешенных решением органа местного самоуправления для выгула животных, и соблюдать иные требования к его выгулу.</w:t>
            </w:r>
          </w:p>
          <w:p w:rsidR="00711C9D" w:rsidRPr="005B2F33" w:rsidRDefault="00D20676" w:rsidP="005B2F33">
            <w:pPr>
              <w:ind w:firstLine="340"/>
              <w:contextualSpacing/>
              <w:jc w:val="both"/>
              <w:rPr>
                <w:sz w:val="22"/>
                <w:szCs w:val="22"/>
              </w:rPr>
            </w:pPr>
            <w:r w:rsidRPr="005B2F33">
              <w:rPr>
                <w:sz w:val="22"/>
                <w:szCs w:val="22"/>
              </w:rPr>
              <w:t>При этом на основании ч. 8 данной статьи дополнительные требования к содержанию домашних животных, в том числе их выгулу, вправе устанавливать органы государственной власти субъектов Российской Федерации. Органам местного самоуправления указанные полномочия не предоставлены.</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5B2F33" w:rsidRDefault="00D20676" w:rsidP="005B2F33">
            <w:pPr>
              <w:pStyle w:val="a4"/>
              <w:snapToGrid w:val="0"/>
              <w:spacing w:after="0" w:line="240" w:lineRule="auto"/>
              <w:ind w:left="0" w:firstLine="226"/>
              <w:jc w:val="both"/>
              <w:rPr>
                <w:rFonts w:ascii="Times New Roman" w:hAnsi="Times New Roman"/>
                <w:b/>
              </w:rPr>
            </w:pPr>
            <w:r w:rsidRPr="005B2F33">
              <w:rPr>
                <w:rFonts w:ascii="Times New Roman" w:hAnsi="Times New Roman"/>
              </w:rPr>
              <w:t>Предлагаю признать утратившими силу пункт 4.2.18. Правил благоустройства, как дублирующий смысл пункта 4 статьи 45.1 Устава города Пензы.</w:t>
            </w:r>
          </w:p>
        </w:tc>
        <w:tc>
          <w:tcPr>
            <w:tcW w:w="10003" w:type="dxa"/>
          </w:tcPr>
          <w:p w:rsidR="005B2F33" w:rsidRDefault="005B2F33" w:rsidP="005B2F33">
            <w:pPr>
              <w:pStyle w:val="formattext"/>
              <w:shd w:val="clear" w:color="auto" w:fill="FFFFFF"/>
              <w:spacing w:before="0" w:beforeAutospacing="0" w:after="0" w:afterAutospacing="0"/>
              <w:ind w:firstLine="340"/>
              <w:contextualSpacing/>
              <w:jc w:val="both"/>
              <w:textAlignment w:val="baseline"/>
              <w:rPr>
                <w:sz w:val="22"/>
                <w:szCs w:val="22"/>
              </w:rPr>
            </w:pPr>
            <w:r>
              <w:rPr>
                <w:sz w:val="22"/>
                <w:szCs w:val="22"/>
              </w:rPr>
              <w:t>Нецелесообразно</w:t>
            </w:r>
          </w:p>
          <w:p w:rsidR="00D20676" w:rsidRPr="005B2F33" w:rsidRDefault="00D20676"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xml:space="preserve">В соответствии с ч. 4 ст. 45.1 Устава города Пензы органами местного самоуправления, уполномоченными на осуществление муниципального контроля в сфере благоустройства, предметом которого является соблюдение правил благоустройства территории города Пензы,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w:t>
            </w:r>
            <w:r w:rsidRPr="005B2F33">
              <w:rPr>
                <w:sz w:val="22"/>
                <w:szCs w:val="22"/>
              </w:rPr>
              <w:lastRenderedPageBreak/>
              <w:t>обязательных требований, выявленных в ходе наблюдения за соблюдением обязательных требований (мониторинга безопасности) территории города Пензы в границах района, являются администрации районов города Пензы.</w:t>
            </w:r>
          </w:p>
          <w:p w:rsidR="00711C9D" w:rsidRPr="005B2F33" w:rsidRDefault="00D20676" w:rsidP="005B2F33">
            <w:pPr>
              <w:ind w:firstLine="340"/>
              <w:contextualSpacing/>
              <w:jc w:val="both"/>
              <w:rPr>
                <w:sz w:val="22"/>
                <w:szCs w:val="22"/>
              </w:rPr>
            </w:pPr>
            <w:r w:rsidRPr="005B2F33">
              <w:rPr>
                <w:sz w:val="22"/>
                <w:szCs w:val="22"/>
              </w:rPr>
              <w:t>Вместе с тем, на основании п. 6.1 Методических рекомендаций в состав раздела правил благоустройства муниципального образования, регулирующего вопросы содержания и порядка пользования общественными территориями муниципального образования, рекомендуется включать положения о содержании и контроле за эксплуатацией элементов благоустройства.</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B55F68" w:rsidRPr="005B2F33" w:rsidRDefault="00B55F68" w:rsidP="005B2F33">
            <w:pPr>
              <w:widowControl w:val="0"/>
              <w:ind w:firstLine="226"/>
              <w:contextualSpacing/>
              <w:jc w:val="both"/>
              <w:rPr>
                <w:sz w:val="22"/>
                <w:szCs w:val="22"/>
              </w:rPr>
            </w:pPr>
            <w:r w:rsidRPr="005B2F33">
              <w:rPr>
                <w:sz w:val="22"/>
                <w:szCs w:val="22"/>
              </w:rPr>
              <w:t xml:space="preserve">В соответствии с пунктом 4.2.16. Правила благоустройства установка и (или) эксплуатация ограждений придомовой территории и (или) устройств регулирования въезда и (или) выезда на придомовую территорию допускается при соблюдении требований пожарных норм, настоящих Правил после согласования их размещения в порядке, утверждаемом Управлением градостроительства и архитектуры города Пензы (в ред. </w:t>
            </w:r>
            <w:hyperlink r:id="rId9" w:history="1">
              <w:r w:rsidRPr="005B2F33">
                <w:rPr>
                  <w:sz w:val="22"/>
                  <w:szCs w:val="22"/>
                </w:rPr>
                <w:t>Решения</w:t>
              </w:r>
            </w:hyperlink>
            <w:r w:rsidRPr="005B2F33">
              <w:rPr>
                <w:sz w:val="22"/>
                <w:szCs w:val="22"/>
              </w:rPr>
              <w:t xml:space="preserve"> ПГД от 29.10.2021 № 483-29/7).</w:t>
            </w:r>
          </w:p>
          <w:p w:rsidR="00B55F68" w:rsidRPr="005B2F33" w:rsidRDefault="00B55F68" w:rsidP="005B2F33">
            <w:pPr>
              <w:widowControl w:val="0"/>
              <w:ind w:firstLine="226"/>
              <w:contextualSpacing/>
              <w:jc w:val="both"/>
              <w:rPr>
                <w:sz w:val="22"/>
                <w:szCs w:val="22"/>
              </w:rPr>
            </w:pPr>
            <w:r w:rsidRPr="005B2F33">
              <w:rPr>
                <w:sz w:val="22"/>
                <w:szCs w:val="22"/>
              </w:rPr>
              <w:t>Учитывая, что Решение ПГД от 29.10.2021 № 483-29/7 опубликовано 02.11.2021, предлагаю пункт  4.2.24. Правил благоустройства изложить в следующей редакции:</w:t>
            </w:r>
          </w:p>
          <w:p w:rsidR="00711C9D" w:rsidRPr="005B2F33" w:rsidRDefault="00B55F6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«4.2.24. Ограждения придомовой территории и (или) устройства регулирования въезда и (или) выезда на придомовую территорию, размещенные (установленные и (или) эксплуатируемые) после 03.11.2021 с нарушением установленных настоящими Правилами требований, подлежат демонтажу в порядке, утверждаемом администрацией города Пензы.»</w:t>
            </w:r>
          </w:p>
        </w:tc>
        <w:tc>
          <w:tcPr>
            <w:tcW w:w="10003" w:type="dxa"/>
          </w:tcPr>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Нецелесообразно</w:t>
            </w:r>
          </w:p>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ч. 1 ст. 5.2 Устава города Пензы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На основании пункта 3 решение Пензенской городской Думы от 29.10.2021 № 483-29/7 «О внесении изменений в Правила благоустройства, соблюдения чистоты и порядка в городе Пензе, утвержденные решением Пензенской городской Думы от 26.06.2009 N 66-7/5» указанное решение вступило в силу на следующий день после его официального опубликования за исключением подпунктов ж, з пункта 1 части 1 и подпунктов д, е, н пункта 5 части 1, которые вступили в силу через шесть месяцев после официального опубликования.</w:t>
            </w:r>
          </w:p>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Указанное решение опубликовано в муниципальной газете «Пенза», № 17, 02.11.2021 (</w:t>
            </w:r>
            <w:proofErr w:type="spellStart"/>
            <w:r w:rsidRPr="005B2F33">
              <w:rPr>
                <w:sz w:val="22"/>
                <w:szCs w:val="22"/>
              </w:rPr>
              <w:t>спецвыпуск</w:t>
            </w:r>
            <w:proofErr w:type="spellEnd"/>
            <w:r w:rsidRPr="005B2F33">
              <w:rPr>
                <w:sz w:val="22"/>
                <w:szCs w:val="22"/>
              </w:rPr>
              <w:t>).</w:t>
            </w:r>
          </w:p>
          <w:p w:rsidR="00711C9D" w:rsidRPr="005B2F33" w:rsidRDefault="00B55F68" w:rsidP="005B2F33">
            <w:pPr>
              <w:ind w:firstLine="340"/>
              <w:contextualSpacing/>
              <w:jc w:val="both"/>
              <w:rPr>
                <w:sz w:val="22"/>
                <w:szCs w:val="22"/>
              </w:rPr>
            </w:pPr>
            <w:r w:rsidRPr="005B2F33">
              <w:rPr>
                <w:sz w:val="22"/>
                <w:szCs w:val="22"/>
              </w:rPr>
              <w:t>На основании изложенного положение п. 4.2.24 Правил благоустройства по демонтажу ограждений придомовой территории и (или) устройств регулирования въезда и (или) выезда на придомовую территорию (установленные или эксплуатируемые с нарушением установленных Правилами требований вступило в силу с 03.11.2021.</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5B2F33" w:rsidRDefault="00B55F68" w:rsidP="005B2F33">
            <w:pPr>
              <w:ind w:firstLine="226"/>
              <w:contextualSpacing/>
              <w:jc w:val="both"/>
              <w:rPr>
                <w:sz w:val="22"/>
                <w:szCs w:val="22"/>
              </w:rPr>
            </w:pPr>
            <w:r w:rsidRPr="005B2F33">
              <w:rPr>
                <w:sz w:val="22"/>
                <w:szCs w:val="22"/>
              </w:rPr>
              <w:t xml:space="preserve">Включить в Правила благоустройства требования к содержанию </w:t>
            </w:r>
            <w:proofErr w:type="spellStart"/>
            <w:r w:rsidRPr="005B2F33">
              <w:rPr>
                <w:sz w:val="22"/>
                <w:szCs w:val="22"/>
              </w:rPr>
              <w:t>шиномонтажей</w:t>
            </w:r>
            <w:proofErr w:type="spellEnd"/>
            <w:r w:rsidRPr="005B2F33">
              <w:rPr>
                <w:sz w:val="22"/>
                <w:szCs w:val="22"/>
              </w:rPr>
              <w:t>.</w:t>
            </w:r>
          </w:p>
        </w:tc>
        <w:tc>
          <w:tcPr>
            <w:tcW w:w="10003" w:type="dxa"/>
          </w:tcPr>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Нецелесообразно</w:t>
            </w:r>
          </w:p>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xml:space="preserve">Понятие </w:t>
            </w:r>
            <w:proofErr w:type="spellStart"/>
            <w:r w:rsidRPr="005B2F33">
              <w:rPr>
                <w:sz w:val="22"/>
                <w:szCs w:val="22"/>
              </w:rPr>
              <w:t>шиномонтажа</w:t>
            </w:r>
            <w:proofErr w:type="spellEnd"/>
            <w:r w:rsidRPr="005B2F33">
              <w:rPr>
                <w:sz w:val="22"/>
                <w:szCs w:val="22"/>
              </w:rPr>
              <w:t xml:space="preserve"> в качестве объекта благоустройства действующим законодательством не предусмотрено.</w:t>
            </w:r>
          </w:p>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Правила размещения и содержания гаражей и открытых стоянок для постоянного и временного хранения транспортных средств содержатся в разделе 8 Правил благоустройства, некапитальных строений и сооружений – разделом 5.1 Правил благоустройства.</w:t>
            </w:r>
          </w:p>
          <w:p w:rsidR="00711C9D" w:rsidRPr="005B2F33" w:rsidRDefault="00711C9D" w:rsidP="005B2F33">
            <w:pPr>
              <w:ind w:firstLine="340"/>
              <w:contextualSpacing/>
              <w:jc w:val="both"/>
              <w:rPr>
                <w:sz w:val="22"/>
                <w:szCs w:val="22"/>
              </w:rPr>
            </w:pP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B55F68" w:rsidRPr="005B2F33" w:rsidRDefault="00B55F6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В разделе 4.1 Правил благоустройства, соблюдения чистоты и порядка в городе Пензе:</w:t>
            </w:r>
          </w:p>
          <w:p w:rsidR="00B55F68" w:rsidRPr="005B2F33" w:rsidRDefault="00B55F6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а) дополнить пунктом 4.1.20. Обязательным элементом благоустройства, размещаемым на объекте благоустройства –фасаде здания, сооружения, расположенного на красной линии застройки, за исключением объектов индивидуального жилищного строительства, являются фасадные флагштоки. На фасаде здания, независимо от назначения и формы собственности (за исключением объектов, на которые распространяются особые требования по размещению флагштоков, флагов), должны быть установлены фасадные флагштоки на 3 флага: Государственный флаг Российской Федерации, флаг Пензенской области. Знамя Победы.</w:t>
            </w:r>
          </w:p>
          <w:p w:rsidR="00711C9D" w:rsidRPr="005B2F33" w:rsidRDefault="00B55F68" w:rsidP="005B2F33">
            <w:pPr>
              <w:ind w:firstLine="226"/>
              <w:contextualSpacing/>
              <w:jc w:val="both"/>
              <w:rPr>
                <w:sz w:val="22"/>
                <w:szCs w:val="22"/>
              </w:rPr>
            </w:pPr>
            <w:r w:rsidRPr="005B2F33">
              <w:rPr>
                <w:sz w:val="22"/>
                <w:szCs w:val="22"/>
              </w:rPr>
              <w:t>Обязанность по размещению и содержанию фасадных флагштоков исполняется собственниками и (или) иными законными владельцами объектов либо уполномоченными на содержание лицами.»</w:t>
            </w:r>
          </w:p>
        </w:tc>
        <w:tc>
          <w:tcPr>
            <w:tcW w:w="10003" w:type="dxa"/>
          </w:tcPr>
          <w:p w:rsidR="00B55F68" w:rsidRPr="005B2F33" w:rsidRDefault="00B55F68" w:rsidP="005B2F33">
            <w:pPr>
              <w:pStyle w:val="1"/>
              <w:shd w:val="clear" w:color="auto" w:fill="FFFFFF"/>
              <w:spacing w:before="0" w:beforeAutospacing="0" w:after="0" w:afterAutospacing="0"/>
              <w:ind w:firstLine="340"/>
              <w:contextualSpacing/>
              <w:jc w:val="both"/>
              <w:rPr>
                <w:b w:val="0"/>
                <w:sz w:val="22"/>
                <w:szCs w:val="22"/>
              </w:rPr>
            </w:pPr>
            <w:r w:rsidRPr="005B2F33">
              <w:rPr>
                <w:b w:val="0"/>
                <w:sz w:val="22"/>
                <w:szCs w:val="22"/>
              </w:rPr>
              <w:t>Целесообразно</w:t>
            </w:r>
          </w:p>
          <w:p w:rsidR="00B55F68" w:rsidRPr="005B2F33" w:rsidRDefault="00B55F68" w:rsidP="005B2F33">
            <w:pPr>
              <w:pStyle w:val="1"/>
              <w:shd w:val="clear" w:color="auto" w:fill="FFFFFF"/>
              <w:spacing w:before="0" w:beforeAutospacing="0" w:after="0" w:afterAutospacing="0"/>
              <w:ind w:firstLine="340"/>
              <w:contextualSpacing/>
              <w:jc w:val="both"/>
              <w:rPr>
                <w:b w:val="0"/>
                <w:sz w:val="22"/>
                <w:szCs w:val="22"/>
              </w:rPr>
            </w:pPr>
            <w:r w:rsidRPr="005B2F33">
              <w:rPr>
                <w:b w:val="0"/>
                <w:sz w:val="22"/>
                <w:szCs w:val="22"/>
              </w:rPr>
              <w:t>Изменения подготовлены во исполнение поручения Губернатора Пензенской области О.В. Мельниченко и в связи с обращением заместителя Министра жилищно-коммунального хозяйства и гражданской защиты населения Пензенской области М.Н. Кудимова о внесении изменений в Правила благоустройства согласно Методических рекомендаций.</w:t>
            </w:r>
          </w:p>
          <w:p w:rsidR="00711C9D" w:rsidRPr="005B2F33" w:rsidRDefault="00B55F68" w:rsidP="005B2F33">
            <w:pPr>
              <w:ind w:firstLine="340"/>
              <w:contextualSpacing/>
              <w:jc w:val="both"/>
              <w:rPr>
                <w:sz w:val="22"/>
                <w:szCs w:val="22"/>
              </w:rPr>
            </w:pPr>
            <w:r w:rsidRPr="005B2F33">
              <w:rPr>
                <w:sz w:val="22"/>
                <w:szCs w:val="22"/>
              </w:rPr>
              <w:t>В соответствии с п. 22.3 Методических рекомендаций государственные и муниципальные флаги, государственная и муниципальная символика, декоративные флаги, флажки, стяги относятся к элементам праздничного оформления.</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5B2F33" w:rsidRDefault="00B55F68" w:rsidP="005B2F33">
            <w:pPr>
              <w:ind w:firstLine="226"/>
              <w:contextualSpacing/>
              <w:jc w:val="both"/>
              <w:rPr>
                <w:sz w:val="22"/>
                <w:szCs w:val="22"/>
              </w:rPr>
            </w:pPr>
            <w:r w:rsidRPr="005B2F33">
              <w:rPr>
                <w:sz w:val="22"/>
                <w:szCs w:val="22"/>
              </w:rPr>
              <w:t xml:space="preserve">Подпунктами «а», «б» пункта 1 части 1 Проекта решения предлагается внести изменения в пункт </w:t>
            </w:r>
            <w:proofErr w:type="gramStart"/>
            <w:r w:rsidRPr="005B2F33">
              <w:rPr>
                <w:sz w:val="22"/>
                <w:szCs w:val="22"/>
              </w:rPr>
              <w:t>1.4.15</w:t>
            </w:r>
            <w:proofErr w:type="gramEnd"/>
            <w:r w:rsidRPr="005B2F33">
              <w:rPr>
                <w:sz w:val="22"/>
                <w:szCs w:val="22"/>
              </w:rPr>
              <w:t xml:space="preserve">а Правил благоустройства, соблюдения чистоты и порядка в городе Пензе, утвержденных решением Пензенской городской Думы от  26.06.2009 № 66-7/5. В тоже время Положение «О порядке оформления проектов решений Пензенской городской Думы», утвержденное решением Пензенской городской Думы от 26.06.2009 № 106-7/5 (далее – Порядок оформления), не предусматривает внесение изменений в одну структурную единицу правового акта двумя и более структурными единицами. В данном случае подпункты «а», </w:t>
            </w:r>
            <w:r w:rsidRPr="005B2F33">
              <w:rPr>
                <w:sz w:val="22"/>
                <w:szCs w:val="22"/>
              </w:rPr>
              <w:lastRenderedPageBreak/>
              <w:t>«б» пункта 1 части 1 Проекта решения необходимо объединить, либо изложить указанную структурную единицу в новой редакции.</w:t>
            </w:r>
          </w:p>
        </w:tc>
        <w:tc>
          <w:tcPr>
            <w:tcW w:w="10003" w:type="dxa"/>
          </w:tcPr>
          <w:p w:rsidR="00B55F68" w:rsidRPr="005B2F33" w:rsidRDefault="00B55F68" w:rsidP="005B2F33">
            <w:pPr>
              <w:ind w:firstLine="340"/>
              <w:contextualSpacing/>
              <w:jc w:val="both"/>
              <w:rPr>
                <w:sz w:val="22"/>
                <w:szCs w:val="22"/>
              </w:rPr>
            </w:pPr>
            <w:r w:rsidRPr="005B2F33">
              <w:rPr>
                <w:sz w:val="22"/>
                <w:szCs w:val="22"/>
              </w:rPr>
              <w:lastRenderedPageBreak/>
              <w:t>Целесообразно</w:t>
            </w:r>
          </w:p>
          <w:p w:rsidR="00711C9D" w:rsidRPr="005B2F33" w:rsidRDefault="00B55F68" w:rsidP="005B2F33">
            <w:pPr>
              <w:ind w:firstLine="340"/>
              <w:contextualSpacing/>
              <w:jc w:val="both"/>
              <w:rPr>
                <w:sz w:val="22"/>
                <w:szCs w:val="22"/>
              </w:rPr>
            </w:pPr>
            <w:r w:rsidRPr="005B2F33">
              <w:rPr>
                <w:sz w:val="22"/>
                <w:szCs w:val="22"/>
              </w:rPr>
              <w:t>Положение «О порядке оформления проектов решений Пензенской городской Думы», утвержденное решением Пензенской городской Думы от 26.06.2009 № 106-7/5, не предусматривает внесение изменений в одну структурную единицу правового акта двумя и более структурными единицами</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B55F68" w:rsidRPr="005B2F33" w:rsidRDefault="00B55F68" w:rsidP="005B2F33">
            <w:pPr>
              <w:pStyle w:val="a4"/>
              <w:tabs>
                <w:tab w:val="left" w:pos="1134"/>
              </w:tabs>
              <w:autoSpaceDE w:val="0"/>
              <w:autoSpaceDN w:val="0"/>
              <w:adjustRightInd w:val="0"/>
              <w:spacing w:after="0" w:line="240" w:lineRule="auto"/>
              <w:ind w:left="0" w:firstLine="226"/>
              <w:jc w:val="both"/>
              <w:rPr>
                <w:rFonts w:ascii="Times New Roman" w:hAnsi="Times New Roman"/>
              </w:rPr>
            </w:pPr>
            <w:r w:rsidRPr="005B2F33">
              <w:rPr>
                <w:rFonts w:ascii="Times New Roman" w:hAnsi="Times New Roman"/>
              </w:rPr>
              <w:t>Правила благоустройства дополнятся пунктом 1.4.49, которым вводится понятие «знаки адресации». В указанном понятии не отражены все элементы улично-дорожной сети, установленные Приказом Минфина России от 05.11.2015 № 171н.</w:t>
            </w:r>
          </w:p>
          <w:p w:rsidR="00711C9D" w:rsidRPr="005B2F33" w:rsidRDefault="00B55F68" w:rsidP="005B2F33">
            <w:pPr>
              <w:ind w:firstLine="226"/>
              <w:contextualSpacing/>
              <w:jc w:val="both"/>
              <w:rPr>
                <w:sz w:val="22"/>
                <w:szCs w:val="22"/>
              </w:rPr>
            </w:pPr>
            <w:r w:rsidRPr="005B2F33">
              <w:rPr>
                <w:rFonts w:eastAsia="Calibri"/>
                <w:sz w:val="22"/>
                <w:szCs w:val="22"/>
              </w:rPr>
              <w:t xml:space="preserve">Кроме того, в указанном пункте содержится термин </w:t>
            </w:r>
            <w:r w:rsidRPr="005B2F33">
              <w:rPr>
                <w:sz w:val="22"/>
                <w:szCs w:val="22"/>
              </w:rPr>
              <w:t xml:space="preserve">элемент объектов адресации (номера домов, корпусов, подъездов и квартир в них). В тоже время согласно Перечню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B2F33">
              <w:rPr>
                <w:sz w:val="22"/>
                <w:szCs w:val="22"/>
              </w:rPr>
              <w:t>адресообразующих</w:t>
            </w:r>
            <w:proofErr w:type="spellEnd"/>
            <w:r w:rsidRPr="005B2F33">
              <w:rPr>
                <w:sz w:val="22"/>
                <w:szCs w:val="22"/>
              </w:rPr>
              <w:t xml:space="preserve"> элементов, утвержденных Приказом Минфина России от 05.11.2015 № 171н, к </w:t>
            </w:r>
            <w:r w:rsidRPr="005B2F33">
              <w:rPr>
                <w:rFonts w:eastAsia="Calibri"/>
                <w:bCs/>
                <w:sz w:val="22"/>
                <w:szCs w:val="22"/>
              </w:rPr>
              <w:t>элементам объектов адресации относятся з</w:t>
            </w:r>
            <w:r w:rsidRPr="005B2F33">
              <w:rPr>
                <w:rFonts w:eastAsia="Calibri"/>
                <w:sz w:val="22"/>
                <w:szCs w:val="22"/>
              </w:rPr>
              <w:t xml:space="preserve">дание, земельный участок, </w:t>
            </w:r>
            <w:proofErr w:type="spellStart"/>
            <w:r w:rsidRPr="005B2F33">
              <w:rPr>
                <w:rFonts w:eastAsia="Calibri"/>
                <w:sz w:val="22"/>
                <w:szCs w:val="22"/>
              </w:rPr>
              <w:t>машино-место</w:t>
            </w:r>
            <w:proofErr w:type="spellEnd"/>
            <w:r w:rsidRPr="005B2F33">
              <w:rPr>
                <w:rFonts w:eastAsia="Calibri"/>
                <w:sz w:val="22"/>
                <w:szCs w:val="22"/>
              </w:rPr>
              <w:t>, помещение, сооружение. Дом, корпус относятся к типу зданий (сооружений), а квартира – к типу помещений.</w:t>
            </w:r>
          </w:p>
        </w:tc>
        <w:tc>
          <w:tcPr>
            <w:tcW w:w="10003" w:type="dxa"/>
          </w:tcPr>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Целесообразно</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 xml:space="preserve">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утвержденных приказом Минфина России от 05.11.2015 № 171н (ред. от 23.12.2021): </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 элементы улично-дорожной сети: аллея, бульвар, магистраль, переулок, площадь, проезд, проспект, проулок, разъезд, спуск, тракт, тупик, улица, шоссе;</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 xml:space="preserve">– элементы объектов адресации: здание, земельный участок, </w:t>
            </w:r>
            <w:proofErr w:type="spellStart"/>
            <w:r w:rsidRPr="005B2F33">
              <w:rPr>
                <w:sz w:val="22"/>
                <w:szCs w:val="22"/>
              </w:rPr>
              <w:t>машино-место</w:t>
            </w:r>
            <w:proofErr w:type="spellEnd"/>
            <w:r w:rsidRPr="005B2F33">
              <w:rPr>
                <w:sz w:val="22"/>
                <w:szCs w:val="22"/>
              </w:rPr>
              <w:t>, помещение, сооружение;</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 типы зданий (сооружений): дом, корпус, строение, шахта;</w:t>
            </w:r>
          </w:p>
          <w:p w:rsidR="00711C9D" w:rsidRPr="005B2F33" w:rsidRDefault="00B55F68" w:rsidP="005B2F33">
            <w:pPr>
              <w:ind w:firstLine="340"/>
              <w:contextualSpacing/>
              <w:jc w:val="both"/>
              <w:rPr>
                <w:sz w:val="22"/>
                <w:szCs w:val="22"/>
              </w:rPr>
            </w:pPr>
            <w:r w:rsidRPr="005B2F33">
              <w:rPr>
                <w:sz w:val="22"/>
                <w:szCs w:val="22"/>
              </w:rPr>
              <w:t>– типы помещений: квартира, комната, офис, павильон, помещение, рабочий участок, склад, торговый зал, цех.</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5B2F33" w:rsidRDefault="00B55F6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В подразделе 2.6 действующих Правил благоустройства используется термин «проведения государственных и городских праздников, мероприятий, связанных со знаменательными событиями». Проектом решения предлагается дополнить Правила благоустройства подпунктом 2.6.7, в котором употребляется термин «проведение праздничных и иных мероприятий». В связи с чем возникает внутренняя несогласованность норм в подразделе 2.6 Правил благоустройства.</w:t>
            </w:r>
          </w:p>
        </w:tc>
        <w:tc>
          <w:tcPr>
            <w:tcW w:w="10003" w:type="dxa"/>
          </w:tcPr>
          <w:p w:rsidR="005B2F33" w:rsidRDefault="005B2F33" w:rsidP="005B2F33">
            <w:pPr>
              <w:ind w:firstLine="340"/>
              <w:contextualSpacing/>
              <w:jc w:val="both"/>
              <w:rPr>
                <w:sz w:val="22"/>
                <w:szCs w:val="22"/>
              </w:rPr>
            </w:pPr>
            <w:r>
              <w:rPr>
                <w:sz w:val="22"/>
                <w:szCs w:val="22"/>
              </w:rPr>
              <w:t>Целесообразно</w:t>
            </w:r>
          </w:p>
          <w:p w:rsidR="00711C9D" w:rsidRPr="005B2F33" w:rsidRDefault="00B55F68" w:rsidP="005B2F33">
            <w:pPr>
              <w:ind w:firstLine="340"/>
              <w:contextualSpacing/>
              <w:jc w:val="both"/>
              <w:rPr>
                <w:sz w:val="22"/>
                <w:szCs w:val="22"/>
              </w:rPr>
            </w:pPr>
            <w:r w:rsidRPr="005B2F33">
              <w:rPr>
                <w:sz w:val="22"/>
                <w:szCs w:val="22"/>
              </w:rPr>
              <w:t>Любой документ должен быть согласованным и соответствовать правилам правописания.</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B55F68" w:rsidRPr="005B2F33" w:rsidRDefault="00B55F68" w:rsidP="005B2F33">
            <w:pPr>
              <w:tabs>
                <w:tab w:val="left" w:pos="1134"/>
              </w:tabs>
              <w:autoSpaceDE w:val="0"/>
              <w:autoSpaceDN w:val="0"/>
              <w:adjustRightInd w:val="0"/>
              <w:ind w:firstLine="226"/>
              <w:contextualSpacing/>
              <w:jc w:val="both"/>
              <w:rPr>
                <w:sz w:val="22"/>
                <w:szCs w:val="22"/>
              </w:rPr>
            </w:pPr>
            <w:r w:rsidRPr="005B2F33">
              <w:rPr>
                <w:sz w:val="22"/>
                <w:szCs w:val="22"/>
              </w:rPr>
              <w:t xml:space="preserve">Проектом решения предлагается дополнить пункт 3.22 Правил благоустройства абзацем, устанавливающим запрет на «размещение на территории, прилегающей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
          <w:p w:rsidR="00B55F68" w:rsidRPr="005B2F33" w:rsidRDefault="00B55F68" w:rsidP="005B2F33">
            <w:pPr>
              <w:tabs>
                <w:tab w:val="left" w:pos="1134"/>
              </w:tabs>
              <w:autoSpaceDE w:val="0"/>
              <w:autoSpaceDN w:val="0"/>
              <w:adjustRightInd w:val="0"/>
              <w:ind w:firstLine="226"/>
              <w:contextualSpacing/>
              <w:jc w:val="both"/>
              <w:rPr>
                <w:sz w:val="22"/>
                <w:szCs w:val="22"/>
              </w:rPr>
            </w:pPr>
            <w:r w:rsidRPr="005B2F33">
              <w:rPr>
                <w:sz w:val="22"/>
                <w:szCs w:val="22"/>
              </w:rPr>
              <w:t>Указанные требования устанавливают закрытый перечень, запрещающий накопление отходов. Кроме того, указанный перечень включает в себя часть терминов, которые относятся к понятию «</w:t>
            </w:r>
            <w:r w:rsidRPr="005B2F33">
              <w:rPr>
                <w:rFonts w:eastAsia="Calibri"/>
                <w:sz w:val="22"/>
                <w:szCs w:val="22"/>
              </w:rPr>
              <w:t xml:space="preserve">крупногабаритные отходы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установленному </w:t>
            </w:r>
            <w:r w:rsidRPr="005B2F33">
              <w:rPr>
                <w:sz w:val="22"/>
                <w:szCs w:val="22"/>
              </w:rPr>
              <w:t>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(далее – Правила обращения с ТКО).</w:t>
            </w:r>
          </w:p>
          <w:p w:rsidR="00B55F68" w:rsidRPr="005B2F33" w:rsidRDefault="00B55F68" w:rsidP="005B2F33">
            <w:pPr>
              <w:autoSpaceDE w:val="0"/>
              <w:autoSpaceDN w:val="0"/>
              <w:adjustRightInd w:val="0"/>
              <w:ind w:firstLine="226"/>
              <w:contextualSpacing/>
              <w:jc w:val="both"/>
              <w:rPr>
                <w:rFonts w:eastAsia="Calibri"/>
                <w:bCs/>
                <w:sz w:val="22"/>
                <w:szCs w:val="22"/>
              </w:rPr>
            </w:pPr>
            <w:r w:rsidRPr="005B2F33">
              <w:rPr>
                <w:sz w:val="22"/>
                <w:szCs w:val="22"/>
              </w:rPr>
              <w:t>Также в Правилах обращения с ТКО установлено, что п</w:t>
            </w:r>
            <w:r w:rsidRPr="005B2F33">
              <w:rPr>
                <w:rFonts w:eastAsia="Calibri"/>
                <w:bCs/>
                <w:sz w:val="22"/>
                <w:szCs w:val="22"/>
              </w:rPr>
              <w:t xml:space="preserve">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 Потребителям запрещается осуществлять </w:t>
            </w:r>
            <w:r w:rsidRPr="005B2F33">
              <w:rPr>
                <w:rFonts w:eastAsia="Calibri"/>
                <w:bCs/>
                <w:sz w:val="22"/>
                <w:szCs w:val="22"/>
              </w:rPr>
              <w:lastRenderedPageBreak/>
              <w:t>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B55F68" w:rsidRPr="005B2F33" w:rsidRDefault="00B55F68" w:rsidP="005B2F33">
            <w:pPr>
              <w:tabs>
                <w:tab w:val="left" w:pos="1134"/>
              </w:tabs>
              <w:autoSpaceDE w:val="0"/>
              <w:autoSpaceDN w:val="0"/>
              <w:adjustRightInd w:val="0"/>
              <w:ind w:firstLine="226"/>
              <w:contextualSpacing/>
              <w:jc w:val="both"/>
              <w:rPr>
                <w:sz w:val="22"/>
                <w:szCs w:val="22"/>
              </w:rPr>
            </w:pPr>
            <w:r w:rsidRPr="005B2F33">
              <w:rPr>
                <w:sz w:val="22"/>
                <w:szCs w:val="22"/>
              </w:rPr>
              <w:t xml:space="preserve">Аналогичная норма установлена в разделе 5 </w:t>
            </w:r>
            <w:r w:rsidRPr="005B2F33">
              <w:rPr>
                <w:rFonts w:eastAsia="Calibri"/>
                <w:bCs/>
                <w:sz w:val="22"/>
                <w:szCs w:val="22"/>
              </w:rPr>
              <w:t>Порядка накопления твердых коммунальных отходов (в том числе их раздельного накопления) на территории Пензенской области, установленного Постановлением Правительства Пензенской области от 11.04.2018 № 219-пП.</w:t>
            </w:r>
          </w:p>
          <w:p w:rsidR="00B55F68" w:rsidRPr="005B2F33" w:rsidRDefault="00B55F68" w:rsidP="005B2F33">
            <w:pPr>
              <w:tabs>
                <w:tab w:val="left" w:pos="1134"/>
              </w:tabs>
              <w:autoSpaceDE w:val="0"/>
              <w:autoSpaceDN w:val="0"/>
              <w:adjustRightInd w:val="0"/>
              <w:ind w:firstLine="226"/>
              <w:contextualSpacing/>
              <w:jc w:val="both"/>
              <w:rPr>
                <w:sz w:val="22"/>
                <w:szCs w:val="22"/>
              </w:rPr>
            </w:pPr>
            <w:r w:rsidRPr="005B2F33">
              <w:rPr>
                <w:sz w:val="22"/>
                <w:szCs w:val="22"/>
              </w:rPr>
              <w:t>Действующими Правилами благоустройства и законодательством не определено понятие «территории, прилегающей к контейнерной площадке».</w:t>
            </w:r>
          </w:p>
          <w:p w:rsidR="00B55F68" w:rsidRPr="005B2F33" w:rsidRDefault="00B55F68" w:rsidP="005B2F33">
            <w:pPr>
              <w:tabs>
                <w:tab w:val="left" w:pos="1134"/>
              </w:tabs>
              <w:autoSpaceDE w:val="0"/>
              <w:autoSpaceDN w:val="0"/>
              <w:adjustRightInd w:val="0"/>
              <w:ind w:firstLine="226"/>
              <w:contextualSpacing/>
              <w:jc w:val="both"/>
              <w:rPr>
                <w:sz w:val="22"/>
                <w:szCs w:val="22"/>
              </w:rPr>
            </w:pPr>
            <w:r w:rsidRPr="005B2F33">
              <w:rPr>
                <w:rFonts w:eastAsia="Calibri"/>
                <w:sz w:val="22"/>
                <w:szCs w:val="22"/>
              </w:rPr>
              <w:t xml:space="preserve">В данной связи предлагаемая норма в силу подпунктов «а»,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(далее – Методика), будет содержать </w:t>
            </w:r>
            <w:proofErr w:type="spellStart"/>
            <w:r w:rsidRPr="005B2F33">
              <w:rPr>
                <w:rFonts w:eastAsia="Calibri"/>
                <w:sz w:val="22"/>
                <w:szCs w:val="22"/>
              </w:rPr>
              <w:t>коррупциогенные</w:t>
            </w:r>
            <w:proofErr w:type="spellEnd"/>
            <w:r w:rsidRPr="005B2F33">
              <w:rPr>
                <w:rFonts w:eastAsia="Calibri"/>
                <w:sz w:val="22"/>
                <w:szCs w:val="22"/>
              </w:rPr>
              <w:t xml:space="preserve"> факторы.</w:t>
            </w:r>
          </w:p>
          <w:p w:rsidR="00711C9D" w:rsidRPr="005B2F33" w:rsidRDefault="00711C9D" w:rsidP="005B2F33">
            <w:pPr>
              <w:pStyle w:val="a4"/>
              <w:snapToGrid w:val="0"/>
              <w:spacing w:after="0" w:line="240" w:lineRule="auto"/>
              <w:ind w:left="0" w:firstLine="226"/>
              <w:jc w:val="both"/>
              <w:rPr>
                <w:rFonts w:ascii="Times New Roman" w:hAnsi="Times New Roman"/>
              </w:rPr>
            </w:pPr>
          </w:p>
        </w:tc>
        <w:tc>
          <w:tcPr>
            <w:tcW w:w="10003" w:type="dxa"/>
          </w:tcPr>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lastRenderedPageBreak/>
              <w:t>Целесообразно</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В соответствии с п. 2 Правил обращения с твердыми коммунальными отходами, утвержденными постановлением Правительства РФ от 12.11.2016 № 1156,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На основании п. 15 указанных Правил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На основании п. 5.3 Порядка накопления твердых коммунальных отходов (в том числе их раздельного накопления) на территории Пензенской области, утвержденного постановлением Правительства Пензенской области от 11.04.2018 № 219-пП, запрещается складирование крупногабаритных отходов в контейнерах для ТКО, на контейнерных площадках и на прилегающей к ним территории, а также в других, не предназначенных для накопления крупногабаритных отходов местах.</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Действующими Правилами благоустройства и законодательством не определено понятие территории, прилегающей к контейнерной площадке.</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 xml:space="preserve">В соответствии с подпунктами «а» и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w:t>
            </w:r>
            <w:proofErr w:type="spellStart"/>
            <w:r w:rsidRPr="005B2F33">
              <w:rPr>
                <w:sz w:val="22"/>
                <w:szCs w:val="22"/>
              </w:rPr>
              <w:t>коррупциогенными</w:t>
            </w:r>
            <w:proofErr w:type="spellEnd"/>
            <w:r w:rsidRPr="005B2F33">
              <w:rPr>
                <w:sz w:val="22"/>
                <w:szCs w:val="22"/>
              </w:rPr>
              <w:t xml:space="preserve"> факторами, устанавливающими для </w:t>
            </w:r>
            <w:proofErr w:type="spellStart"/>
            <w:r w:rsidRPr="005B2F33">
              <w:rPr>
                <w:sz w:val="22"/>
                <w:szCs w:val="22"/>
              </w:rPr>
              <w:t>правоприменителя</w:t>
            </w:r>
            <w:proofErr w:type="spellEnd"/>
            <w:r w:rsidRPr="005B2F33">
              <w:rPr>
                <w:sz w:val="22"/>
                <w:szCs w:val="22"/>
              </w:rPr>
              <w:t xml:space="preserve"> необоснованно широкие пределы усмотрения или возможность необоснованного применения исключений из общих правил, являются в том числе:</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711C9D" w:rsidRPr="005B2F33" w:rsidRDefault="00B55F68" w:rsidP="005B2F33">
            <w:pPr>
              <w:ind w:firstLine="340"/>
              <w:contextualSpacing/>
              <w:jc w:val="both"/>
              <w:rPr>
                <w:sz w:val="22"/>
                <w:szCs w:val="22"/>
              </w:rPr>
            </w:pPr>
            <w:r w:rsidRPr="005B2F33">
              <w:rPr>
                <w:sz w:val="22"/>
                <w:szCs w:val="22"/>
              </w:rPr>
              <w:t>–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B55F68" w:rsidRPr="005B2F33" w:rsidRDefault="00B55F68" w:rsidP="005B2F33">
            <w:pPr>
              <w:tabs>
                <w:tab w:val="left" w:pos="1134"/>
              </w:tabs>
              <w:autoSpaceDE w:val="0"/>
              <w:autoSpaceDN w:val="0"/>
              <w:adjustRightInd w:val="0"/>
              <w:ind w:firstLine="226"/>
              <w:contextualSpacing/>
              <w:jc w:val="both"/>
              <w:rPr>
                <w:sz w:val="22"/>
                <w:szCs w:val="22"/>
              </w:rPr>
            </w:pPr>
            <w:r w:rsidRPr="005B2F33">
              <w:rPr>
                <w:sz w:val="22"/>
                <w:szCs w:val="22"/>
              </w:rPr>
              <w:t xml:space="preserve">Подпунктом «а» пункта 4 части 1 Проекта решения предлагается в разделе 4 Правил благоустройства пункт </w:t>
            </w:r>
            <w:r w:rsidR="00384F4D">
              <w:rPr>
                <w:sz w:val="22"/>
                <w:szCs w:val="22"/>
              </w:rPr>
              <w:t>4.1</w:t>
            </w:r>
            <w:r w:rsidRPr="005B2F33">
              <w:rPr>
                <w:sz w:val="22"/>
                <w:szCs w:val="22"/>
              </w:rPr>
              <w:t>.6 изложить в новой редакции. В тоже время раздел 4 Правил благоустройства не содержит указанную структурную единицу.</w:t>
            </w:r>
          </w:p>
          <w:p w:rsidR="00B55F68" w:rsidRPr="005B2F33" w:rsidRDefault="00B55F68" w:rsidP="005B2F33">
            <w:pPr>
              <w:tabs>
                <w:tab w:val="left" w:pos="1134"/>
              </w:tabs>
              <w:autoSpaceDE w:val="0"/>
              <w:autoSpaceDN w:val="0"/>
              <w:adjustRightInd w:val="0"/>
              <w:ind w:firstLine="226"/>
              <w:contextualSpacing/>
              <w:jc w:val="both"/>
              <w:rPr>
                <w:rFonts w:eastAsia="Calibri"/>
                <w:sz w:val="22"/>
                <w:szCs w:val="22"/>
              </w:rPr>
            </w:pPr>
            <w:r w:rsidRPr="005B2F33">
              <w:rPr>
                <w:sz w:val="22"/>
                <w:szCs w:val="22"/>
              </w:rPr>
              <w:t>Предлагаемая структурная единица содержит термин «наименование улиц», однако</w:t>
            </w:r>
            <w:r w:rsidRPr="005B2F33">
              <w:rPr>
                <w:rFonts w:eastAsia="Calibri"/>
                <w:sz w:val="22"/>
                <w:szCs w:val="22"/>
              </w:rPr>
              <w:t xml:space="preserve"> не содержит всех элементов улично-дорожной сети, установленных Приказом Минфина России от 05.11.2015 № 171н.</w:t>
            </w:r>
          </w:p>
          <w:p w:rsidR="00711C9D" w:rsidRPr="005B2F33" w:rsidRDefault="00B55F6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Также в предлагаемой структурной единице имеется формулировка «домовые указатели», термин которого не установлен действующими Правилами благоустройства.</w:t>
            </w:r>
          </w:p>
        </w:tc>
        <w:tc>
          <w:tcPr>
            <w:tcW w:w="10003" w:type="dxa"/>
          </w:tcPr>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Целесообразно</w:t>
            </w:r>
          </w:p>
          <w:p w:rsidR="00B55F68" w:rsidRPr="005B2F33" w:rsidRDefault="00B55F6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Любой документ должен быть согласованным и соответствовать правилам правописания.</w:t>
            </w:r>
          </w:p>
          <w:p w:rsidR="00B55F68" w:rsidRPr="005B2F33" w:rsidRDefault="00B55F68" w:rsidP="005B2F33">
            <w:pPr>
              <w:autoSpaceDE w:val="0"/>
              <w:autoSpaceDN w:val="0"/>
              <w:adjustRightInd w:val="0"/>
              <w:ind w:firstLine="340"/>
              <w:contextualSpacing/>
              <w:jc w:val="both"/>
              <w:rPr>
                <w:sz w:val="22"/>
                <w:szCs w:val="22"/>
              </w:rPr>
            </w:pPr>
            <w:r w:rsidRPr="005B2F33">
              <w:rPr>
                <w:sz w:val="22"/>
                <w:szCs w:val="22"/>
              </w:rPr>
              <w:t>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утвержденных приказом Минфина России от 05.11.2015 № 171н (ред. от 23.12.2021) элементы улично-дорожной сети: аллея, бульвар, магистраль, переулок, площадь, проезд, проспект, проулок, разъезд, спуск, тракт, тупик, улица, шоссе.</w:t>
            </w:r>
          </w:p>
          <w:p w:rsidR="00711C9D" w:rsidRPr="005B2F33" w:rsidRDefault="00711C9D" w:rsidP="005B2F33">
            <w:pPr>
              <w:ind w:firstLine="340"/>
              <w:contextualSpacing/>
              <w:jc w:val="both"/>
              <w:rPr>
                <w:sz w:val="22"/>
                <w:szCs w:val="22"/>
              </w:rPr>
            </w:pP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E73888" w:rsidRPr="005B2F33" w:rsidRDefault="00E73888" w:rsidP="005B2F33">
            <w:pPr>
              <w:pStyle w:val="a4"/>
              <w:tabs>
                <w:tab w:val="left" w:pos="1134"/>
              </w:tabs>
              <w:autoSpaceDE w:val="0"/>
              <w:autoSpaceDN w:val="0"/>
              <w:adjustRightInd w:val="0"/>
              <w:spacing w:after="0" w:line="240" w:lineRule="auto"/>
              <w:ind w:left="0" w:firstLine="226"/>
              <w:jc w:val="both"/>
              <w:rPr>
                <w:rFonts w:ascii="Times New Roman" w:hAnsi="Times New Roman"/>
              </w:rPr>
            </w:pPr>
            <w:r w:rsidRPr="005B2F33">
              <w:rPr>
                <w:rFonts w:ascii="Times New Roman" w:hAnsi="Times New Roman"/>
              </w:rPr>
              <w:t>Подпунктом «а» пункта 4 части 1 Проекта решения пункт 4.1.7 Правил благоустройства предлагается изложить в новой редакции, согласно которой в перечень «знаков адресации» входят указатели с названием улицы и номером дома, что не соответствует пункту 1.4.49 вводимому Проектом решения.</w:t>
            </w:r>
          </w:p>
          <w:p w:rsidR="00E73888" w:rsidRPr="005B2F33" w:rsidRDefault="00E73888" w:rsidP="005B2F33">
            <w:pPr>
              <w:tabs>
                <w:tab w:val="left" w:pos="1134"/>
              </w:tabs>
              <w:autoSpaceDE w:val="0"/>
              <w:autoSpaceDN w:val="0"/>
              <w:adjustRightInd w:val="0"/>
              <w:ind w:firstLine="226"/>
              <w:contextualSpacing/>
              <w:jc w:val="both"/>
              <w:rPr>
                <w:sz w:val="22"/>
                <w:szCs w:val="22"/>
              </w:rPr>
            </w:pPr>
            <w:r w:rsidRPr="005B2F33">
              <w:rPr>
                <w:sz w:val="22"/>
                <w:szCs w:val="22"/>
              </w:rPr>
              <w:t xml:space="preserve">Термин «рекламно-информационные конструкции» не соответствует </w:t>
            </w:r>
            <w:proofErr w:type="gramStart"/>
            <w:r w:rsidRPr="005B2F33">
              <w:rPr>
                <w:sz w:val="22"/>
                <w:szCs w:val="22"/>
              </w:rPr>
              <w:t>термину</w:t>
            </w:r>
            <w:proofErr w:type="gramEnd"/>
            <w:r w:rsidRPr="005B2F33">
              <w:rPr>
                <w:sz w:val="22"/>
                <w:szCs w:val="22"/>
              </w:rPr>
              <w:t xml:space="preserve"> имеющемуся в подразделе 5.3 действующей редакции Правил благоустройства.</w:t>
            </w:r>
          </w:p>
          <w:p w:rsidR="00711C9D" w:rsidRPr="005B2F33" w:rsidRDefault="00E7388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 xml:space="preserve">Кроме того, согласно части 3 статьи 2 Порядка оформления решения городской Думы, как правило, состоят из пунктов и подпунктов. В исключительных случаях части, пункты и подпункты статьи могут подразделяться на абзацы. Деление частей в статье либо частей в разных статьях одного проекта решения на пункты и на абзацы, которые в тексте частей будут следовать после двоеточия, не допускается. Деление пунктов в частях статьи либо в разных статьях одного проекта решения на подпункты и на абзацы, которые в тексте пункта будут следовать </w:t>
            </w:r>
            <w:r w:rsidRPr="005B2F33">
              <w:rPr>
                <w:rFonts w:ascii="Times New Roman" w:hAnsi="Times New Roman"/>
              </w:rPr>
              <w:lastRenderedPageBreak/>
              <w:t>после двоеточия, не допускается.</w:t>
            </w:r>
          </w:p>
        </w:tc>
        <w:tc>
          <w:tcPr>
            <w:tcW w:w="10003" w:type="dxa"/>
          </w:tcPr>
          <w:p w:rsidR="00711C9D" w:rsidRPr="005B2F33" w:rsidRDefault="00E73888" w:rsidP="005B2F33">
            <w:pPr>
              <w:ind w:firstLine="340"/>
              <w:contextualSpacing/>
              <w:jc w:val="both"/>
              <w:rPr>
                <w:sz w:val="22"/>
                <w:szCs w:val="22"/>
              </w:rPr>
            </w:pPr>
            <w:r w:rsidRPr="005B2F33">
              <w:rPr>
                <w:sz w:val="22"/>
                <w:szCs w:val="22"/>
              </w:rPr>
              <w:lastRenderedPageBreak/>
              <w:t>Целесообразно</w:t>
            </w:r>
          </w:p>
          <w:p w:rsidR="00E73888" w:rsidRPr="005B2F33" w:rsidRDefault="00E73888" w:rsidP="005B2F33">
            <w:pPr>
              <w:autoSpaceDE w:val="0"/>
              <w:autoSpaceDN w:val="0"/>
              <w:adjustRightInd w:val="0"/>
              <w:ind w:firstLine="340"/>
              <w:contextualSpacing/>
              <w:jc w:val="both"/>
              <w:rPr>
                <w:sz w:val="22"/>
                <w:szCs w:val="22"/>
              </w:rPr>
            </w:pPr>
            <w:r w:rsidRPr="005B2F33">
              <w:rPr>
                <w:sz w:val="22"/>
                <w:szCs w:val="22"/>
              </w:rPr>
              <w:t>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утвержденных приказом Минфина России от 05.11.2015 № 171н (ред. от 23.12.2021) элементы улично-дорожной сети: аллея, бульвар, магистраль, переулок, площадь, проезд, проспект, проулок, разъезд, спуск, тракт, тупик, улица, шоссе.</w:t>
            </w:r>
          </w:p>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Любой документ должен быть согласованным и соответствовать правилам правописания.</w:t>
            </w:r>
          </w:p>
          <w:p w:rsidR="00E73888" w:rsidRPr="005B2F33" w:rsidRDefault="00E73888" w:rsidP="005B2F33">
            <w:pPr>
              <w:ind w:firstLine="340"/>
              <w:contextualSpacing/>
              <w:jc w:val="both"/>
              <w:rPr>
                <w:sz w:val="22"/>
                <w:szCs w:val="22"/>
              </w:rPr>
            </w:pPr>
            <w:r w:rsidRPr="005B2F33">
              <w:rPr>
                <w:sz w:val="22"/>
                <w:szCs w:val="22"/>
              </w:rPr>
              <w:t xml:space="preserve">В соответствии с Положением «О порядке оформления проектов решений Пензенской городской Думы», утвержденного решением Пензенской городской Думы от 26.06.2009 № 106-7/5,  </w:t>
            </w:r>
            <w:r w:rsidRPr="005B2F33">
              <w:rPr>
                <w:rFonts w:eastAsia="Calibri"/>
                <w:sz w:val="22"/>
                <w:szCs w:val="22"/>
              </w:rPr>
              <w:t>решения городской Думы, как правило, состоят из пунктов и подпунктов. В исключительных случаях части, пункты и подпункты статьи могут подразделяться на абзацы. Деление частей в статье либо частей в разных статьях одного проекта решения на пункты и на абзацы, которые в тексте частей будут следовать после двоеточия, не допускается. Деление пунктов в частях статьи либо в разных статьях одного проекта решения на подпункты и на абзацы, которые в тексте пункта будут следовать после двоеточия, не допускается.</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E73888" w:rsidRPr="005B2F33" w:rsidRDefault="00E73888" w:rsidP="005B2F33">
            <w:pPr>
              <w:tabs>
                <w:tab w:val="left" w:pos="993"/>
              </w:tabs>
              <w:autoSpaceDE w:val="0"/>
              <w:autoSpaceDN w:val="0"/>
              <w:adjustRightInd w:val="0"/>
              <w:ind w:firstLine="226"/>
              <w:contextualSpacing/>
              <w:jc w:val="both"/>
              <w:outlineLvl w:val="0"/>
              <w:rPr>
                <w:sz w:val="22"/>
                <w:szCs w:val="22"/>
              </w:rPr>
            </w:pPr>
            <w:r w:rsidRPr="005B2F33">
              <w:rPr>
                <w:sz w:val="22"/>
                <w:szCs w:val="22"/>
              </w:rPr>
              <w:t xml:space="preserve">Пунктами 4.1.20-4.1.22 предлагаемой редакцией Правил благоустройства устанавливаются обязательные требования к размещению на фасаде каждого здания, сооружения, независимо от назначения и форм собственности фасадные флагштоки на 3 флага: Государственный флаг Российской Федерации, флаг Пензенской области, Знамя победы. Исключение составляют здания судов общей юрисдикции и федеральных арбитражных судов, но не указаны основания для исключения указанных зданий из общего порядка. Не указаны основания для размещения флагов Российской Федерации, Пензенской области и Знамени Победы и отсутствия флага города Пензы. </w:t>
            </w:r>
          </w:p>
          <w:p w:rsidR="00E73888" w:rsidRPr="005B2F33" w:rsidRDefault="00E73888" w:rsidP="005B2F33">
            <w:pPr>
              <w:autoSpaceDE w:val="0"/>
              <w:autoSpaceDN w:val="0"/>
              <w:adjustRightInd w:val="0"/>
              <w:ind w:firstLine="226"/>
              <w:contextualSpacing/>
              <w:jc w:val="both"/>
              <w:outlineLvl w:val="0"/>
              <w:rPr>
                <w:rFonts w:eastAsia="Calibri"/>
                <w:sz w:val="22"/>
                <w:szCs w:val="22"/>
              </w:rPr>
            </w:pPr>
            <w:r w:rsidRPr="005B2F33">
              <w:rPr>
                <w:rFonts w:eastAsia="Calibri"/>
                <w:sz w:val="22"/>
                <w:szCs w:val="22"/>
              </w:rPr>
              <w:t>Вводимым пунктом 4.1.22 используются термины «может быть присоединена», «могут находиться», «Желательно, чтобы». Использование указанных терминов в нормативном правовом акте в силу Методики не допустимо.</w:t>
            </w:r>
          </w:p>
          <w:p w:rsidR="00E73888" w:rsidRPr="005B2F33" w:rsidRDefault="00E73888" w:rsidP="005B2F33">
            <w:pPr>
              <w:autoSpaceDE w:val="0"/>
              <w:autoSpaceDN w:val="0"/>
              <w:adjustRightInd w:val="0"/>
              <w:ind w:firstLine="226"/>
              <w:contextualSpacing/>
              <w:jc w:val="both"/>
              <w:outlineLvl w:val="0"/>
              <w:rPr>
                <w:rFonts w:eastAsia="Calibri"/>
                <w:sz w:val="22"/>
                <w:szCs w:val="22"/>
              </w:rPr>
            </w:pPr>
            <w:r w:rsidRPr="005B2F33">
              <w:rPr>
                <w:rFonts w:eastAsia="Calibri"/>
                <w:sz w:val="22"/>
                <w:szCs w:val="22"/>
              </w:rPr>
              <w:t xml:space="preserve">Предлагаемые нормы в силу подпункта «а» пункта 4 Методики, содержат </w:t>
            </w:r>
            <w:proofErr w:type="spellStart"/>
            <w:r w:rsidRPr="005B2F33">
              <w:rPr>
                <w:rFonts w:eastAsia="Calibri"/>
                <w:sz w:val="22"/>
                <w:szCs w:val="22"/>
              </w:rPr>
              <w:t>коррупциогенные</w:t>
            </w:r>
            <w:proofErr w:type="spellEnd"/>
            <w:r w:rsidRPr="005B2F33">
              <w:rPr>
                <w:rFonts w:eastAsia="Calibri"/>
                <w:sz w:val="22"/>
                <w:szCs w:val="22"/>
              </w:rPr>
              <w:t xml:space="preserve"> факторы.</w:t>
            </w:r>
          </w:p>
          <w:p w:rsidR="00E73888" w:rsidRPr="005B2F33" w:rsidRDefault="00E73888" w:rsidP="005B2F33">
            <w:pPr>
              <w:autoSpaceDE w:val="0"/>
              <w:autoSpaceDN w:val="0"/>
              <w:adjustRightInd w:val="0"/>
              <w:ind w:firstLine="226"/>
              <w:contextualSpacing/>
              <w:jc w:val="both"/>
              <w:outlineLvl w:val="0"/>
              <w:rPr>
                <w:rFonts w:eastAsia="Calibri"/>
                <w:sz w:val="22"/>
                <w:szCs w:val="22"/>
              </w:rPr>
            </w:pPr>
            <w:r w:rsidRPr="005B2F33">
              <w:rPr>
                <w:rFonts w:eastAsia="Calibri"/>
                <w:sz w:val="22"/>
                <w:szCs w:val="22"/>
              </w:rPr>
              <w:t>Кроме того, устанавливаются обязательные требования о размещении фасадных флагштоков на каждом здании, в том числе на индивидуальных жилых домах и с учетом пункта 4.1.22 содержащим обязательные характеристики флагштоков необходимо учитывать финансовую возможность жителей города Пензы соблюдать указанную норму.</w:t>
            </w:r>
          </w:p>
          <w:p w:rsidR="00711C9D" w:rsidRPr="005B2F33" w:rsidRDefault="00711C9D" w:rsidP="005B2F33">
            <w:pPr>
              <w:pStyle w:val="a4"/>
              <w:snapToGrid w:val="0"/>
              <w:spacing w:after="0" w:line="240" w:lineRule="auto"/>
              <w:ind w:left="0" w:firstLine="226"/>
              <w:jc w:val="both"/>
              <w:rPr>
                <w:rFonts w:ascii="Times New Roman" w:hAnsi="Times New Roman"/>
              </w:rPr>
            </w:pPr>
          </w:p>
        </w:tc>
        <w:tc>
          <w:tcPr>
            <w:tcW w:w="10003" w:type="dxa"/>
          </w:tcPr>
          <w:p w:rsidR="005B2F33" w:rsidRDefault="005B2F33" w:rsidP="005B2F33">
            <w:pPr>
              <w:pStyle w:val="1"/>
              <w:shd w:val="clear" w:color="auto" w:fill="FFFFFF"/>
              <w:spacing w:before="0" w:beforeAutospacing="0" w:after="0" w:afterAutospacing="0"/>
              <w:ind w:firstLine="340"/>
              <w:contextualSpacing/>
              <w:jc w:val="both"/>
              <w:rPr>
                <w:b w:val="0"/>
                <w:sz w:val="22"/>
                <w:szCs w:val="22"/>
              </w:rPr>
            </w:pPr>
            <w:r>
              <w:rPr>
                <w:b w:val="0"/>
                <w:sz w:val="22"/>
                <w:szCs w:val="22"/>
              </w:rPr>
              <w:t>Целесообразно</w:t>
            </w:r>
          </w:p>
          <w:p w:rsidR="00E73888" w:rsidRPr="005B2F33" w:rsidRDefault="00E73888" w:rsidP="005B2F33">
            <w:pPr>
              <w:pStyle w:val="1"/>
              <w:shd w:val="clear" w:color="auto" w:fill="FFFFFF"/>
              <w:spacing w:before="0" w:beforeAutospacing="0" w:after="0" w:afterAutospacing="0"/>
              <w:ind w:firstLine="340"/>
              <w:contextualSpacing/>
              <w:jc w:val="both"/>
              <w:rPr>
                <w:b w:val="0"/>
                <w:sz w:val="22"/>
                <w:szCs w:val="22"/>
              </w:rPr>
            </w:pPr>
            <w:r w:rsidRPr="005B2F33">
              <w:rPr>
                <w:b w:val="0"/>
                <w:sz w:val="22"/>
                <w:szCs w:val="22"/>
              </w:rPr>
              <w:t>Изменения подготовлены во исполнение поручения Губернатора Пензенской области О.В. Мельниченко и в связи с обращением заместителя Министра жилищно-коммунального хозяйства и гражданской защиты населения Пензенской области М.Н. Кудимова о внесении изменений в Правила благоустройства согласно Методических рекомендаций.</w:t>
            </w:r>
          </w:p>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п. 22.3 Методических рекомендаций государственные и муниципальные флаги, государственная и муниципальная символика, декоративные флаги, флажки, стяги относятся к элементам праздничного оформления.</w:t>
            </w:r>
          </w:p>
          <w:p w:rsidR="00E73888" w:rsidRPr="005B2F33" w:rsidRDefault="00E73888" w:rsidP="005B2F33">
            <w:pPr>
              <w:autoSpaceDE w:val="0"/>
              <w:autoSpaceDN w:val="0"/>
              <w:adjustRightInd w:val="0"/>
              <w:ind w:firstLine="340"/>
              <w:contextualSpacing/>
              <w:jc w:val="both"/>
              <w:rPr>
                <w:bCs/>
                <w:sz w:val="22"/>
                <w:szCs w:val="22"/>
              </w:rPr>
            </w:pPr>
            <w:r w:rsidRPr="005B2F33">
              <w:rPr>
                <w:sz w:val="22"/>
                <w:szCs w:val="22"/>
              </w:rPr>
              <w:t xml:space="preserve">Особые требования по размещению флагштоков установлены </w:t>
            </w:r>
            <w:r w:rsidRPr="005B2F33">
              <w:rPr>
                <w:bCs/>
                <w:sz w:val="22"/>
                <w:szCs w:val="22"/>
              </w:rPr>
              <w:t>Приказ Судебного департамента при Верховном Суде РФ от 26.03.2019 № 64 «Об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w:t>
            </w:r>
          </w:p>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 xml:space="preserve">В соответствии с подпунктом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w:t>
            </w:r>
            <w:proofErr w:type="spellStart"/>
            <w:r w:rsidRPr="005B2F33">
              <w:rPr>
                <w:sz w:val="22"/>
                <w:szCs w:val="22"/>
              </w:rPr>
              <w:t>коррупциогенным</w:t>
            </w:r>
            <w:proofErr w:type="spellEnd"/>
            <w:r w:rsidRPr="005B2F33">
              <w:rPr>
                <w:sz w:val="22"/>
                <w:szCs w:val="22"/>
              </w:rPr>
              <w:t xml:space="preserve"> фактором, устанавливающим для </w:t>
            </w:r>
            <w:proofErr w:type="spellStart"/>
            <w:r w:rsidRPr="005B2F33">
              <w:rPr>
                <w:sz w:val="22"/>
                <w:szCs w:val="22"/>
              </w:rPr>
              <w:t>правоприменителя</w:t>
            </w:r>
            <w:proofErr w:type="spellEnd"/>
            <w:r w:rsidRPr="005B2F33">
              <w:rPr>
                <w:sz w:val="22"/>
                <w:szCs w:val="22"/>
              </w:rPr>
              <w:t xml:space="preserve"> необоснованно широкие пределы усмотрения или возможность необоснованного применения исключений из общих правил, является в том числе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E73888" w:rsidRPr="005B2F33" w:rsidRDefault="00E73888" w:rsidP="005B2F33">
            <w:pPr>
              <w:ind w:firstLine="340"/>
              <w:contextualSpacing/>
              <w:jc w:val="both"/>
              <w:rPr>
                <w:bCs/>
                <w:sz w:val="22"/>
                <w:szCs w:val="22"/>
              </w:rPr>
            </w:pPr>
            <w:r w:rsidRPr="005B2F33">
              <w:rPr>
                <w:sz w:val="22"/>
                <w:szCs w:val="22"/>
                <w:shd w:val="clear" w:color="auto" w:fill="FFFFFF"/>
              </w:rPr>
              <w:t xml:space="preserve">На основании </w:t>
            </w:r>
            <w:proofErr w:type="spellStart"/>
            <w:r w:rsidRPr="005B2F33">
              <w:rPr>
                <w:sz w:val="22"/>
                <w:szCs w:val="22"/>
                <w:shd w:val="clear" w:color="auto" w:fill="FFFFFF"/>
              </w:rPr>
              <w:t>пп</w:t>
            </w:r>
            <w:proofErr w:type="spellEnd"/>
            <w:r w:rsidRPr="005B2F33">
              <w:rPr>
                <w:sz w:val="22"/>
                <w:szCs w:val="22"/>
                <w:shd w:val="clear" w:color="auto" w:fill="FFFFFF"/>
              </w:rPr>
              <w:t xml:space="preserve">. в п. 4 Методики </w:t>
            </w:r>
            <w:proofErr w:type="spellStart"/>
            <w:r w:rsidRPr="005B2F33">
              <w:rPr>
                <w:bCs/>
                <w:sz w:val="22"/>
                <w:szCs w:val="22"/>
                <w:shd w:val="clear" w:color="auto" w:fill="FFFFFF"/>
              </w:rPr>
              <w:t>коррупциогенными</w:t>
            </w:r>
            <w:proofErr w:type="spellEnd"/>
            <w:r w:rsidRPr="005B2F33">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5B2F33">
              <w:rPr>
                <w:bCs/>
                <w:sz w:val="22"/>
                <w:szCs w:val="22"/>
              </w:rPr>
              <w:t xml:space="preserve">, в том числе, </w:t>
            </w:r>
            <w:r w:rsidRPr="005B2F33">
              <w:rPr>
                <w:bCs/>
                <w:sz w:val="22"/>
                <w:szCs w:val="22"/>
                <w:shd w:val="clear" w:color="auto" w:fill="FFFFFF"/>
              </w:rPr>
              <w:t>юридико-лингвистическая неопределенность - употребление неустоявшихся, двусмысленных терминов и категорий оценочного характера</w:t>
            </w:r>
            <w:r w:rsidRPr="005B2F33">
              <w:rPr>
                <w:bCs/>
                <w:sz w:val="22"/>
                <w:szCs w:val="22"/>
              </w:rPr>
              <w:t>.</w:t>
            </w:r>
          </w:p>
          <w:p w:rsidR="00711C9D" w:rsidRPr="005B2F33" w:rsidRDefault="00711C9D" w:rsidP="005B2F33">
            <w:pPr>
              <w:ind w:firstLine="340"/>
              <w:contextualSpacing/>
              <w:jc w:val="both"/>
              <w:rPr>
                <w:sz w:val="22"/>
                <w:szCs w:val="22"/>
              </w:rPr>
            </w:pP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E73888" w:rsidRPr="005B2F33" w:rsidRDefault="00E73888" w:rsidP="005B2F33">
            <w:pPr>
              <w:tabs>
                <w:tab w:val="left" w:pos="993"/>
              </w:tabs>
              <w:autoSpaceDE w:val="0"/>
              <w:autoSpaceDN w:val="0"/>
              <w:adjustRightInd w:val="0"/>
              <w:ind w:firstLine="226"/>
              <w:contextualSpacing/>
              <w:jc w:val="both"/>
              <w:outlineLvl w:val="0"/>
              <w:rPr>
                <w:sz w:val="22"/>
                <w:szCs w:val="22"/>
              </w:rPr>
            </w:pPr>
            <w:r w:rsidRPr="005B2F33">
              <w:rPr>
                <w:sz w:val="22"/>
                <w:szCs w:val="22"/>
              </w:rPr>
              <w:t xml:space="preserve">В нарушение ГОСТ Р 7.0.12-2011. Национальный стандарт Российской Федерации. Система стандартов по информации, библиотечному и издательскому </w:t>
            </w:r>
            <w:r w:rsidRPr="005B2F33">
              <w:rPr>
                <w:sz w:val="22"/>
                <w:szCs w:val="22"/>
              </w:rPr>
              <w:lastRenderedPageBreak/>
              <w:t>делу. Библиографическая запись сокращение слов и словосочетаний на русском языке. Общие требования и правила, в Проекте решения в пункте 4.1.22 Правил благоустройства при сокращении слов, обозначающих единицы величин, поставлена точка.</w:t>
            </w:r>
          </w:p>
          <w:p w:rsidR="00711C9D" w:rsidRPr="005B2F33" w:rsidRDefault="00711C9D" w:rsidP="005B2F33">
            <w:pPr>
              <w:pStyle w:val="a4"/>
              <w:snapToGrid w:val="0"/>
              <w:spacing w:after="0" w:line="240" w:lineRule="auto"/>
              <w:ind w:left="0" w:firstLine="226"/>
              <w:jc w:val="both"/>
              <w:rPr>
                <w:rFonts w:ascii="Times New Roman" w:hAnsi="Times New Roman"/>
              </w:rPr>
            </w:pPr>
          </w:p>
        </w:tc>
        <w:tc>
          <w:tcPr>
            <w:tcW w:w="10003" w:type="dxa"/>
          </w:tcPr>
          <w:p w:rsidR="00711C9D" w:rsidRPr="005B2F33" w:rsidRDefault="00E73888" w:rsidP="005B2F33">
            <w:pPr>
              <w:ind w:firstLine="340"/>
              <w:contextualSpacing/>
              <w:jc w:val="both"/>
              <w:rPr>
                <w:sz w:val="22"/>
                <w:szCs w:val="22"/>
              </w:rPr>
            </w:pPr>
            <w:r w:rsidRPr="005B2F33">
              <w:rPr>
                <w:sz w:val="22"/>
                <w:szCs w:val="22"/>
              </w:rPr>
              <w:lastRenderedPageBreak/>
              <w:t>Целесообразно</w:t>
            </w:r>
          </w:p>
          <w:p w:rsidR="00E73888" w:rsidRPr="005B2F33" w:rsidRDefault="00E73888" w:rsidP="005B2F33">
            <w:pPr>
              <w:ind w:firstLine="340"/>
              <w:contextualSpacing/>
              <w:jc w:val="both"/>
              <w:rPr>
                <w:sz w:val="22"/>
                <w:szCs w:val="22"/>
              </w:rPr>
            </w:pPr>
            <w:r w:rsidRPr="005B2F33">
              <w:rPr>
                <w:sz w:val="22"/>
                <w:szCs w:val="22"/>
              </w:rPr>
              <w:t xml:space="preserve">В соответствии с п. 4.3 «ГОСТ Р 7.0.12-2011. Национальный стандарт Российской Федерации.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точку не ставят </w:t>
            </w:r>
            <w:r w:rsidRPr="005B2F33">
              <w:rPr>
                <w:sz w:val="22"/>
                <w:szCs w:val="22"/>
              </w:rPr>
              <w:lastRenderedPageBreak/>
              <w:t>при сокращении слов, обозначающих единицы величин по ГОСТ 8.417.</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E73888" w:rsidRPr="005B2F33" w:rsidRDefault="00E73888" w:rsidP="005B2F33">
            <w:pPr>
              <w:tabs>
                <w:tab w:val="left" w:pos="993"/>
                <w:tab w:val="left" w:pos="1134"/>
              </w:tabs>
              <w:autoSpaceDE w:val="0"/>
              <w:autoSpaceDN w:val="0"/>
              <w:adjustRightInd w:val="0"/>
              <w:ind w:firstLine="226"/>
              <w:contextualSpacing/>
              <w:jc w:val="both"/>
              <w:rPr>
                <w:sz w:val="22"/>
                <w:szCs w:val="22"/>
              </w:rPr>
            </w:pPr>
            <w:r w:rsidRPr="005B2F33">
              <w:rPr>
                <w:sz w:val="22"/>
                <w:szCs w:val="22"/>
              </w:rPr>
              <w:t>Проектом решения используются варианты обозначающие единицы величин «метры», «м», «мм», что в свою очередь нарушает единообразный подход к изложению нормативного правового акта.</w:t>
            </w:r>
          </w:p>
          <w:p w:rsidR="00711C9D" w:rsidRPr="005B2F33" w:rsidRDefault="00711C9D" w:rsidP="005B2F33">
            <w:pPr>
              <w:pStyle w:val="a4"/>
              <w:snapToGrid w:val="0"/>
              <w:spacing w:after="0" w:line="240" w:lineRule="auto"/>
              <w:ind w:left="0" w:firstLine="226"/>
              <w:jc w:val="both"/>
              <w:rPr>
                <w:rFonts w:ascii="Times New Roman" w:hAnsi="Times New Roman"/>
              </w:rPr>
            </w:pPr>
          </w:p>
        </w:tc>
        <w:tc>
          <w:tcPr>
            <w:tcW w:w="10003" w:type="dxa"/>
          </w:tcPr>
          <w:p w:rsidR="00711C9D" w:rsidRPr="005B2F33" w:rsidRDefault="00E73888" w:rsidP="005B2F33">
            <w:pPr>
              <w:ind w:firstLine="340"/>
              <w:contextualSpacing/>
              <w:jc w:val="both"/>
              <w:rPr>
                <w:sz w:val="22"/>
                <w:szCs w:val="22"/>
              </w:rPr>
            </w:pPr>
            <w:r w:rsidRPr="005B2F33">
              <w:rPr>
                <w:sz w:val="22"/>
                <w:szCs w:val="22"/>
              </w:rPr>
              <w:t>Целесообразно</w:t>
            </w:r>
          </w:p>
          <w:p w:rsidR="00E73888" w:rsidRPr="005B2F33" w:rsidRDefault="00E73888" w:rsidP="005B2F33">
            <w:pPr>
              <w:ind w:firstLine="340"/>
              <w:contextualSpacing/>
              <w:jc w:val="both"/>
              <w:rPr>
                <w:sz w:val="22"/>
                <w:szCs w:val="22"/>
              </w:rPr>
            </w:pPr>
            <w:r w:rsidRPr="005B2F33">
              <w:rPr>
                <w:sz w:val="22"/>
                <w:szCs w:val="22"/>
              </w:rPr>
              <w:t>Любой документ должен быть согласованным и соответствовать правилам правописания.</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5B2F33" w:rsidRDefault="00E7388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 xml:space="preserve">Проектом решения не учтена необходимость внесения изменений в пункт 4.3.2 действующих Правил благоустройства, которым установлены размеры площадок для выгула собак. Требования, предусмотренные указанным пунктом, установлены на основании Методических рекомендаций по разработке норм и правил по благоустройству территорий муниципальных образований, утвержденных Приказом </w:t>
            </w:r>
            <w:proofErr w:type="spellStart"/>
            <w:r w:rsidRPr="005B2F33">
              <w:rPr>
                <w:rFonts w:ascii="Times New Roman" w:hAnsi="Times New Roman"/>
              </w:rPr>
              <w:t>Минрегиона</w:t>
            </w:r>
            <w:proofErr w:type="spellEnd"/>
            <w:r w:rsidRPr="005B2F33">
              <w:rPr>
                <w:rFonts w:ascii="Times New Roman" w:hAnsi="Times New Roman"/>
              </w:rPr>
              <w:t xml:space="preserve"> России от 27.12.2011 № 613, которые Апелляционным определением Апелляционной коллегии Верховного Суда РФ от 17.12.2015 № АПЛ15-557 признаны недействующими. В настоящее время действуют Методические рекомендации по разработке норм и правил по благоустройству территорий муниципальных образований, утвержденные Приказом Минстроя России от 29.12.2021 № 1042/пр.</w:t>
            </w:r>
          </w:p>
        </w:tc>
        <w:tc>
          <w:tcPr>
            <w:tcW w:w="10003" w:type="dxa"/>
          </w:tcPr>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Целесообразно</w:t>
            </w:r>
          </w:p>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п. 7 ч. 2 ст. 45.1 Федерального закона от 06.10.2003 № 131-ФЗ (ред. от 30.12.2021)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 в том числе, размещения и содержания детских и спортивных площадок, площадок для выгула животных, парковок (парковочных мест), малых архитектурных форм.</w:t>
            </w:r>
          </w:p>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со ст. 8.3 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 33/</w:t>
            </w:r>
            <w:proofErr w:type="spellStart"/>
            <w:proofErr w:type="gramStart"/>
            <w:r w:rsidRPr="005B2F33">
              <w:rPr>
                <w:sz w:val="22"/>
                <w:szCs w:val="22"/>
              </w:rPr>
              <w:t>пр</w:t>
            </w:r>
            <w:proofErr w:type="spellEnd"/>
            <w:proofErr w:type="gramEnd"/>
            <w:r w:rsidRPr="005B2F33">
              <w:rPr>
                <w:sz w:val="22"/>
                <w:szCs w:val="22"/>
              </w:rPr>
              <w:t>) удельная площадь элементов благоустройства жилого микрорайона – площадки для выгула собак, должна составлять 400 – 600 м</w:t>
            </w:r>
            <w:r w:rsidRPr="005B2F33">
              <w:rPr>
                <w:sz w:val="22"/>
                <w:szCs w:val="22"/>
                <w:vertAlign w:val="superscript"/>
              </w:rPr>
              <w:t>2</w:t>
            </w:r>
            <w:r w:rsidRPr="005B2F33">
              <w:rPr>
                <w:sz w:val="22"/>
                <w:szCs w:val="22"/>
              </w:rPr>
              <w:t>.</w:t>
            </w:r>
          </w:p>
          <w:p w:rsidR="00711C9D" w:rsidRPr="005B2F33" w:rsidRDefault="00E73888" w:rsidP="005B2F33">
            <w:pPr>
              <w:ind w:firstLine="340"/>
              <w:contextualSpacing/>
              <w:jc w:val="both"/>
              <w:rPr>
                <w:sz w:val="22"/>
                <w:szCs w:val="22"/>
              </w:rPr>
            </w:pPr>
            <w:r w:rsidRPr="005B2F33">
              <w:rPr>
                <w:sz w:val="22"/>
                <w:szCs w:val="22"/>
              </w:rPr>
              <w:t>Согласно приложению</w:t>
            </w:r>
            <w:proofErr w:type="gramStart"/>
            <w:r w:rsidRPr="005B2F33">
              <w:rPr>
                <w:sz w:val="22"/>
                <w:szCs w:val="22"/>
              </w:rPr>
              <w:t xml:space="preserve"> А</w:t>
            </w:r>
            <w:proofErr w:type="gramEnd"/>
            <w:r w:rsidRPr="005B2F33">
              <w:rPr>
                <w:sz w:val="22"/>
                <w:szCs w:val="22"/>
              </w:rPr>
              <w:t xml:space="preserve"> указанного Свода правил (Планировочная организация озелененных территорий общего пользования) размеры площадок для выгула собак рекомендуется принимать 400 – 600 м</w:t>
            </w:r>
            <w:r w:rsidRPr="005B2F33">
              <w:rPr>
                <w:sz w:val="22"/>
                <w:szCs w:val="22"/>
                <w:vertAlign w:val="superscript"/>
              </w:rPr>
              <w:t>2</w:t>
            </w:r>
            <w:r w:rsidRPr="005B2F33">
              <w:rPr>
                <w:sz w:val="22"/>
                <w:szCs w:val="22"/>
              </w:rPr>
              <w:t>.</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E73888" w:rsidRPr="005B2F33" w:rsidRDefault="00E73888" w:rsidP="005B2F33">
            <w:pPr>
              <w:autoSpaceDE w:val="0"/>
              <w:autoSpaceDN w:val="0"/>
              <w:adjustRightInd w:val="0"/>
              <w:ind w:firstLine="226"/>
              <w:contextualSpacing/>
              <w:jc w:val="both"/>
              <w:rPr>
                <w:sz w:val="22"/>
                <w:szCs w:val="22"/>
              </w:rPr>
            </w:pPr>
            <w:r w:rsidRPr="005B2F33">
              <w:rPr>
                <w:sz w:val="22"/>
                <w:szCs w:val="22"/>
              </w:rPr>
              <w:t>Часть 1.4.15а изложить в следующей редакции:</w:t>
            </w:r>
          </w:p>
          <w:p w:rsidR="00711C9D" w:rsidRPr="005B2F33" w:rsidRDefault="00E7388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 xml:space="preserve">«1.4.15а. Малые архитектурные формы – искусственные элементы садово-парковой композиции: беседки, ротонды, </w:t>
            </w:r>
            <w:proofErr w:type="spellStart"/>
            <w:r w:rsidRPr="005B2F33">
              <w:rPr>
                <w:rFonts w:ascii="Times New Roman" w:hAnsi="Times New Roman"/>
              </w:rPr>
              <w:t>перголы</w:t>
            </w:r>
            <w:proofErr w:type="spellEnd"/>
            <w:r w:rsidRPr="005B2F33">
              <w:rPr>
                <w:rFonts w:ascii="Times New Roman" w:hAnsi="Times New Roman"/>
              </w:rPr>
              <w:t xml:space="preserve">, трельяжи, скамейки, лавочки, арки, </w:t>
            </w:r>
            <w:r w:rsidRPr="005B2F33">
              <w:rPr>
                <w:rFonts w:ascii="Times New Roman" w:hAnsi="Times New Roman"/>
              </w:rPr>
              <w:lastRenderedPageBreak/>
              <w:t>декоративные ограждения, скульптуры из растений, киоски, павильоны, урны, полусферы бетонные, оборудование и покрытие детских, спортивных площадок, навесы».</w:t>
            </w:r>
          </w:p>
        </w:tc>
        <w:tc>
          <w:tcPr>
            <w:tcW w:w="10003" w:type="dxa"/>
          </w:tcPr>
          <w:p w:rsidR="00711C9D" w:rsidRPr="005B2F33" w:rsidRDefault="00E73888" w:rsidP="005B2F33">
            <w:pPr>
              <w:ind w:firstLine="340"/>
              <w:contextualSpacing/>
              <w:jc w:val="both"/>
              <w:rPr>
                <w:sz w:val="22"/>
                <w:szCs w:val="22"/>
              </w:rPr>
            </w:pPr>
            <w:r w:rsidRPr="005B2F33">
              <w:rPr>
                <w:sz w:val="22"/>
                <w:szCs w:val="22"/>
              </w:rPr>
              <w:lastRenderedPageBreak/>
              <w:t>Целесообразно</w:t>
            </w:r>
          </w:p>
          <w:p w:rsidR="00E73888" w:rsidRPr="005B2F33" w:rsidRDefault="00E73888" w:rsidP="005B2F33">
            <w:pPr>
              <w:autoSpaceDE w:val="0"/>
              <w:autoSpaceDN w:val="0"/>
              <w:adjustRightInd w:val="0"/>
              <w:ind w:firstLine="340"/>
              <w:contextualSpacing/>
              <w:jc w:val="both"/>
              <w:rPr>
                <w:sz w:val="22"/>
                <w:szCs w:val="22"/>
              </w:rPr>
            </w:pPr>
            <w:r w:rsidRPr="005B2F33">
              <w:rPr>
                <w:sz w:val="22"/>
                <w:szCs w:val="22"/>
              </w:rPr>
              <w:t xml:space="preserve">В соответствии с п. 3.18 «ГОСТ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 (утв. и введен в действие Приказом </w:t>
            </w:r>
            <w:proofErr w:type="spellStart"/>
            <w:r w:rsidRPr="005B2F33">
              <w:rPr>
                <w:sz w:val="22"/>
                <w:szCs w:val="22"/>
              </w:rPr>
              <w:t>Росстандарта</w:t>
            </w:r>
            <w:proofErr w:type="spellEnd"/>
            <w:r w:rsidRPr="005B2F33">
              <w:rPr>
                <w:sz w:val="22"/>
                <w:szCs w:val="22"/>
              </w:rPr>
              <w:t xml:space="preserve"> от 30.12.2013 N 2417-ст) малые архитектурные формы: искусственные элементы садово-парковой композиции: беседки, ротонды, </w:t>
            </w:r>
            <w:proofErr w:type="spellStart"/>
            <w:r w:rsidRPr="005B2F33">
              <w:rPr>
                <w:sz w:val="22"/>
                <w:szCs w:val="22"/>
              </w:rPr>
              <w:lastRenderedPageBreak/>
              <w:t>перголы</w:t>
            </w:r>
            <w:proofErr w:type="spellEnd"/>
            <w:r w:rsidRPr="005B2F33">
              <w:rPr>
                <w:sz w:val="22"/>
                <w:szCs w:val="22"/>
              </w:rPr>
              <w:t>, трельяжи, скамейки, арки, скульптуры из растений, киоски, павильоны, оборудование детских площадок, навесы и т.п.</w:t>
            </w:r>
          </w:p>
          <w:p w:rsidR="00E73888" w:rsidRPr="005B2F33" w:rsidRDefault="00E73888" w:rsidP="005B2F33">
            <w:pPr>
              <w:ind w:firstLine="340"/>
              <w:contextualSpacing/>
              <w:jc w:val="both"/>
              <w:rPr>
                <w:sz w:val="22"/>
                <w:szCs w:val="22"/>
              </w:rPr>
            </w:pPr>
            <w:r w:rsidRPr="005B2F33">
              <w:rPr>
                <w:sz w:val="22"/>
                <w:szCs w:val="22"/>
              </w:rPr>
              <w:t>На основании п. 14.1 Методических рекомендаций по разработке норм и правил по благоустройству территорий муниципальных образований, утвержденных приказом Минстроя России от 29.12.2021 № 1042/</w:t>
            </w:r>
            <w:proofErr w:type="spellStart"/>
            <w:r w:rsidRPr="005B2F33">
              <w:rPr>
                <w:sz w:val="22"/>
                <w:szCs w:val="22"/>
              </w:rPr>
              <w:t>пр</w:t>
            </w:r>
            <w:proofErr w:type="spellEnd"/>
            <w:r w:rsidRPr="005B2F33">
              <w:rPr>
                <w:sz w:val="22"/>
                <w:szCs w:val="22"/>
              </w:rPr>
              <w:t>, в правилах благоустройства территории муниципального образования к МАФ рекомендуется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5B2F33" w:rsidRDefault="00E7388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Пункт 4.2.24 («Ограждения придомовой территории и (или) устройства регулирования въезда и (или) выезда на придомовую территорию, размещенные (установленные и (или) эксплуатируемые) с нарушением установленных настоящими Правилами требований, подлежат демонтажу в порядке, утверждаемом администрацией города Пензы») исключить.</w:t>
            </w:r>
          </w:p>
        </w:tc>
        <w:tc>
          <w:tcPr>
            <w:tcW w:w="10003" w:type="dxa"/>
          </w:tcPr>
          <w:p w:rsidR="005B2F33" w:rsidRPr="005B2F33" w:rsidRDefault="005B2F33" w:rsidP="005B2F33">
            <w:pPr>
              <w:autoSpaceDE w:val="0"/>
              <w:autoSpaceDN w:val="0"/>
              <w:adjustRightInd w:val="0"/>
              <w:ind w:firstLine="340"/>
              <w:contextualSpacing/>
              <w:jc w:val="both"/>
              <w:rPr>
                <w:sz w:val="22"/>
                <w:szCs w:val="22"/>
              </w:rPr>
            </w:pPr>
            <w:r w:rsidRPr="005B2F33">
              <w:rPr>
                <w:sz w:val="22"/>
                <w:szCs w:val="22"/>
              </w:rPr>
              <w:t>Целесообразно</w:t>
            </w:r>
          </w:p>
          <w:p w:rsidR="00E73888" w:rsidRPr="005B2F33" w:rsidRDefault="00E73888" w:rsidP="005B2F33">
            <w:pPr>
              <w:autoSpaceDE w:val="0"/>
              <w:autoSpaceDN w:val="0"/>
              <w:adjustRightInd w:val="0"/>
              <w:ind w:firstLine="340"/>
              <w:contextualSpacing/>
              <w:jc w:val="both"/>
              <w:rPr>
                <w:sz w:val="22"/>
                <w:szCs w:val="22"/>
              </w:rPr>
            </w:pPr>
            <w:r w:rsidRPr="005B2F33">
              <w:rPr>
                <w:sz w:val="22"/>
                <w:szCs w:val="22"/>
              </w:rPr>
              <w:t>В принятии администрацией города Пензы  Порядка о демонтаже  ограждений придомовой территории и (или) устройства регулирования въезда и (или) выезда на придомовую территорию, размещенных (установленных и (или) эксплуатируемых) с нарушением Правил благоустройства, соблюдения чистоты и порядка в городе Пензе требований отсутствует необходимость,  поскольку спорные правоотношения в данной сфере будут разрешаться в рамках осуществления администрациями районов города Пензы муниципального контроля в сфере благоустройства</w:t>
            </w:r>
            <w:r w:rsidRPr="005B2F33">
              <w:rPr>
                <w:rFonts w:eastAsia="Calibri"/>
                <w:sz w:val="22"/>
                <w:szCs w:val="22"/>
              </w:rPr>
              <w:t>, предметом которого является соблюдение правил благоустройства территории городского округа.</w:t>
            </w:r>
          </w:p>
          <w:p w:rsidR="00711C9D" w:rsidRPr="005B2F33" w:rsidRDefault="00711C9D" w:rsidP="005B2F33">
            <w:pPr>
              <w:ind w:firstLine="340"/>
              <w:contextualSpacing/>
              <w:jc w:val="both"/>
              <w:rPr>
                <w:sz w:val="22"/>
                <w:szCs w:val="22"/>
              </w:rPr>
            </w:pPr>
          </w:p>
        </w:tc>
      </w:tr>
      <w:tr w:rsidR="00711C9D" w:rsidRPr="00547776" w:rsidTr="00974454">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5B2F33" w:rsidRDefault="00E73888" w:rsidP="005B2F33">
            <w:pPr>
              <w:pStyle w:val="a4"/>
              <w:snapToGrid w:val="0"/>
              <w:spacing w:after="0" w:line="240" w:lineRule="auto"/>
              <w:ind w:left="0" w:firstLine="226"/>
              <w:jc w:val="both"/>
              <w:rPr>
                <w:rFonts w:ascii="Times New Roman" w:hAnsi="Times New Roman"/>
              </w:rPr>
            </w:pPr>
            <w:r w:rsidRPr="005B2F33">
              <w:rPr>
                <w:rFonts w:ascii="Times New Roman" w:hAnsi="Times New Roman"/>
              </w:rPr>
              <w:t>Дополнить проект решения пунктом о внесении изменения в пункт 4.3.2 Правил благоустройства, соблюдения чистоты и порядка в городе Пензе в части установления расстояния от границы площадки для выгула собак до окон зданий, земельных участков образовательных учреждений не менее 20 метров, а от спортивных площадок, детских площадок – не менее 40 метров.</w:t>
            </w:r>
          </w:p>
        </w:tc>
        <w:tc>
          <w:tcPr>
            <w:tcW w:w="10003" w:type="dxa"/>
          </w:tcPr>
          <w:p w:rsidR="00711C9D" w:rsidRPr="005B2F33" w:rsidRDefault="00E73888" w:rsidP="005B2F33">
            <w:pPr>
              <w:ind w:firstLine="340"/>
              <w:contextualSpacing/>
              <w:jc w:val="both"/>
              <w:rPr>
                <w:sz w:val="22"/>
                <w:szCs w:val="22"/>
              </w:rPr>
            </w:pPr>
            <w:r w:rsidRPr="005B2F33">
              <w:rPr>
                <w:sz w:val="22"/>
                <w:szCs w:val="22"/>
              </w:rPr>
              <w:t>Нецелесообразно</w:t>
            </w:r>
          </w:p>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п. 7 ч. 2 ст. 45.1 Федерального закона от 06.10.2003 № 131-ФЗ (ред. от 30.12.2021)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 в том числе, размещения и содержания детских и спортивных площадок, площадок для выгула животных, парковок (парковочных мест), малых архитектурных форм.</w:t>
            </w:r>
          </w:p>
          <w:p w:rsidR="00E73888" w:rsidRPr="005B2F33" w:rsidRDefault="00E73888" w:rsidP="005B2F33">
            <w:pPr>
              <w:pStyle w:val="formattext"/>
              <w:shd w:val="clear" w:color="auto" w:fill="FFFFFF"/>
              <w:spacing w:before="0" w:beforeAutospacing="0" w:after="0" w:afterAutospacing="0"/>
              <w:ind w:firstLine="340"/>
              <w:contextualSpacing/>
              <w:jc w:val="both"/>
              <w:textAlignment w:val="baseline"/>
              <w:rPr>
                <w:sz w:val="22"/>
                <w:szCs w:val="22"/>
              </w:rPr>
            </w:pPr>
            <w:r w:rsidRPr="005B2F33">
              <w:rPr>
                <w:sz w:val="22"/>
                <w:szCs w:val="22"/>
              </w:rPr>
              <w:t>В соответствии с п. А8 приложения А «Планировочная организация озелененных территорий общего пользования» 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 33/</w:t>
            </w:r>
            <w:proofErr w:type="spellStart"/>
            <w:r w:rsidRPr="005B2F33">
              <w:rPr>
                <w:sz w:val="22"/>
                <w:szCs w:val="22"/>
              </w:rPr>
              <w:t>пр</w:t>
            </w:r>
            <w:proofErr w:type="spellEnd"/>
            <w:r w:rsidRPr="005B2F33">
              <w:rPr>
                <w:sz w:val="22"/>
                <w:szCs w:val="22"/>
              </w:rPr>
              <w:t>) расстояние от границы площадки до окон жилых и общественных зданий, участков дошкольных образовательных и общеобразовательных организаций, детских игровых площадок, площадок для занятий физкультурой взрослого населения, площадок отдыха взрослого населения – не менее 40 м.</w:t>
            </w:r>
          </w:p>
          <w:p w:rsidR="00E73888" w:rsidRPr="005B2F33" w:rsidRDefault="00E73888" w:rsidP="005B2F33">
            <w:pPr>
              <w:ind w:firstLine="340"/>
              <w:contextualSpacing/>
              <w:jc w:val="both"/>
              <w:rPr>
                <w:sz w:val="22"/>
                <w:szCs w:val="22"/>
              </w:rPr>
            </w:pPr>
            <w:r w:rsidRPr="005B2F33">
              <w:rPr>
                <w:sz w:val="22"/>
                <w:szCs w:val="22"/>
              </w:rPr>
              <w:t>На основании п. 2.13.3 Местных нормативов градостроительного проектирования города Пензы, утвержденных решением Пензенской городской Думы от 30.10.2015 № 299-13/6, расстояние от площадок для выгула собак до окон жилых и общественных зданий составляет 40 м.</w:t>
            </w:r>
          </w:p>
        </w:tc>
      </w:tr>
    </w:tbl>
    <w:p w:rsidR="00BD17D9" w:rsidRPr="00563DBA" w:rsidRDefault="00BD17D9" w:rsidP="00BD17D9">
      <w:pPr>
        <w:pStyle w:val="a4"/>
        <w:ind w:left="218"/>
        <w:rPr>
          <w:rFonts w:ascii="Times New Roman" w:hAnsi="Times New Roman"/>
          <w:sz w:val="16"/>
          <w:szCs w:val="16"/>
        </w:rPr>
      </w:pP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lastRenderedPageBreak/>
        <w:t>6. Выводы по результатам публичных слушаний:</w:t>
      </w: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t xml:space="preserve">1) </w:t>
      </w:r>
      <w:r w:rsidR="00357E94" w:rsidRPr="00183FB6">
        <w:rPr>
          <w:sz w:val="22"/>
          <w:szCs w:val="22"/>
        </w:rPr>
        <w:t>П</w:t>
      </w:r>
      <w:r w:rsidRPr="00183FB6">
        <w:rPr>
          <w:sz w:val="22"/>
          <w:szCs w:val="22"/>
        </w:rPr>
        <w:t>убличные слушания, проведенные в соответствии с Градостроительным Кодексом Российской Федерации и Положением «О публичных слушаниях в городе Пензе», утвержденным решением Пензенской городской Думы от 30.09.2005 № 202-14/4, считать состоявшимися.</w:t>
      </w:r>
    </w:p>
    <w:p w:rsidR="00A36678" w:rsidRPr="00183FB6" w:rsidRDefault="00A36678" w:rsidP="00FC710B">
      <w:pPr>
        <w:autoSpaceDE w:val="0"/>
        <w:autoSpaceDN w:val="0"/>
        <w:adjustRightInd w:val="0"/>
        <w:ind w:left="-567" w:right="-598" w:firstLine="708"/>
        <w:jc w:val="both"/>
        <w:rPr>
          <w:sz w:val="22"/>
          <w:szCs w:val="22"/>
        </w:rPr>
      </w:pPr>
      <w:r w:rsidRPr="00183FB6">
        <w:rPr>
          <w:sz w:val="22"/>
          <w:szCs w:val="22"/>
        </w:rPr>
        <w:t xml:space="preserve">2) </w:t>
      </w:r>
      <w:r w:rsidR="00711C9D">
        <w:rPr>
          <w:sz w:val="22"/>
          <w:szCs w:val="22"/>
        </w:rPr>
        <w:t>Оргкомитет по проведению публичных слушаний</w:t>
      </w:r>
      <w:r w:rsidRPr="00183FB6">
        <w:rPr>
          <w:sz w:val="22"/>
          <w:szCs w:val="22"/>
        </w:rPr>
        <w:t xml:space="preserve"> рекомендует направить главе администрации города Пензы заключение о результатах публичных слушаний по проекту для принятия решения о согласии с проектом</w:t>
      </w:r>
      <w:r w:rsidR="00F95004">
        <w:rPr>
          <w:sz w:val="22"/>
          <w:szCs w:val="22"/>
        </w:rPr>
        <w:t xml:space="preserve"> с внесенными изменениями с учетом результатов публичных слушаний</w:t>
      </w:r>
      <w:r w:rsidRPr="00183FB6">
        <w:rPr>
          <w:sz w:val="22"/>
          <w:szCs w:val="22"/>
        </w:rPr>
        <w:t xml:space="preserve"> и направлении его в Пензенскую городскую Думу или об отклонении проекта внесения и</w:t>
      </w:r>
      <w:r w:rsidR="00F95004">
        <w:rPr>
          <w:sz w:val="22"/>
          <w:szCs w:val="22"/>
        </w:rPr>
        <w:t xml:space="preserve"> направлении его на доработку.</w:t>
      </w:r>
    </w:p>
    <w:p w:rsidR="00424F24" w:rsidRPr="00183FB6" w:rsidRDefault="00424F24" w:rsidP="00424F24">
      <w:pPr>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 xml:space="preserve">Председатель </w:t>
      </w:r>
      <w:r w:rsidR="00F95004">
        <w:rPr>
          <w:b/>
          <w:sz w:val="22"/>
          <w:szCs w:val="22"/>
        </w:rPr>
        <w:t>оргкомитета</w:t>
      </w:r>
      <w:r w:rsidRPr="00104D6B">
        <w:rPr>
          <w:b/>
          <w:sz w:val="22"/>
          <w:szCs w:val="22"/>
        </w:rPr>
        <w:t xml:space="preserve">, </w:t>
      </w:r>
    </w:p>
    <w:p w:rsidR="00104D6B" w:rsidRPr="00104D6B" w:rsidRDefault="00104D6B" w:rsidP="00104D6B">
      <w:pPr>
        <w:suppressAutoHyphens w:val="0"/>
        <w:spacing w:line="276" w:lineRule="auto"/>
        <w:ind w:left="-567" w:right="-598"/>
        <w:rPr>
          <w:b/>
          <w:sz w:val="22"/>
          <w:szCs w:val="22"/>
        </w:rPr>
      </w:pPr>
      <w:r w:rsidRPr="00104D6B">
        <w:rPr>
          <w:b/>
          <w:sz w:val="22"/>
          <w:szCs w:val="22"/>
        </w:rPr>
        <w:t>заместитель гла</w:t>
      </w:r>
      <w:r w:rsidR="00E73888">
        <w:rPr>
          <w:b/>
          <w:sz w:val="22"/>
          <w:szCs w:val="22"/>
        </w:rPr>
        <w:t>вы администрации города Пензы</w:t>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r>
      <w:r w:rsidR="00974454">
        <w:rPr>
          <w:b/>
          <w:sz w:val="22"/>
          <w:szCs w:val="22"/>
        </w:rPr>
        <w:tab/>
        <w:t xml:space="preserve">        </w:t>
      </w:r>
      <w:r w:rsidR="00E73888">
        <w:rPr>
          <w:b/>
          <w:sz w:val="22"/>
          <w:szCs w:val="22"/>
        </w:rPr>
        <w:t>П.Г. Якунин</w:t>
      </w:r>
    </w:p>
    <w:p w:rsidR="00104D6B" w:rsidRP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 xml:space="preserve">Заместитель председателя </w:t>
      </w:r>
      <w:r w:rsidR="00F95004">
        <w:rPr>
          <w:b/>
          <w:sz w:val="22"/>
          <w:szCs w:val="22"/>
        </w:rPr>
        <w:t>оргкомитета</w:t>
      </w:r>
      <w:r w:rsidRPr="00104D6B">
        <w:rPr>
          <w:b/>
          <w:sz w:val="22"/>
          <w:szCs w:val="22"/>
        </w:rPr>
        <w:t xml:space="preserve">, </w:t>
      </w:r>
    </w:p>
    <w:p w:rsidR="00104D6B" w:rsidRPr="00104D6B" w:rsidRDefault="00104D6B" w:rsidP="00104D6B">
      <w:pPr>
        <w:suppressAutoHyphens w:val="0"/>
        <w:spacing w:line="276" w:lineRule="auto"/>
        <w:ind w:left="-567" w:right="-598"/>
        <w:rPr>
          <w:b/>
          <w:sz w:val="22"/>
          <w:szCs w:val="22"/>
        </w:rPr>
      </w:pPr>
      <w:r>
        <w:rPr>
          <w:b/>
          <w:sz w:val="22"/>
          <w:szCs w:val="22"/>
        </w:rPr>
        <w:t>н</w:t>
      </w:r>
      <w:r w:rsidRPr="00104D6B">
        <w:rPr>
          <w:b/>
          <w:sz w:val="22"/>
          <w:szCs w:val="22"/>
        </w:rPr>
        <w:t xml:space="preserve">ачальник </w:t>
      </w:r>
      <w:r w:rsidRPr="00104D6B">
        <w:rPr>
          <w:b/>
          <w:bCs/>
          <w:sz w:val="22"/>
          <w:szCs w:val="22"/>
        </w:rPr>
        <w:t xml:space="preserve">Управления </w:t>
      </w:r>
      <w:r w:rsidR="00F95004">
        <w:rPr>
          <w:b/>
          <w:bCs/>
          <w:sz w:val="22"/>
          <w:szCs w:val="22"/>
        </w:rPr>
        <w:t>жилищно-коммунального хозяйства</w:t>
      </w:r>
      <w:r w:rsidRPr="00104D6B">
        <w:rPr>
          <w:b/>
          <w:bCs/>
          <w:sz w:val="22"/>
          <w:szCs w:val="22"/>
        </w:rPr>
        <w:t xml:space="preserve"> города Пензы</w:t>
      </w:r>
      <w:r w:rsidR="00974454">
        <w:rPr>
          <w:b/>
          <w:bCs/>
          <w:sz w:val="22"/>
          <w:szCs w:val="22"/>
        </w:rPr>
        <w:tab/>
      </w:r>
      <w:r w:rsidR="00974454">
        <w:rPr>
          <w:b/>
          <w:bCs/>
          <w:sz w:val="22"/>
          <w:szCs w:val="22"/>
        </w:rPr>
        <w:tab/>
      </w:r>
      <w:r w:rsidR="00974454">
        <w:rPr>
          <w:b/>
          <w:bCs/>
          <w:sz w:val="22"/>
          <w:szCs w:val="22"/>
        </w:rPr>
        <w:tab/>
      </w:r>
      <w:r w:rsidR="00974454">
        <w:rPr>
          <w:b/>
          <w:bCs/>
          <w:sz w:val="22"/>
          <w:szCs w:val="22"/>
        </w:rPr>
        <w:tab/>
      </w:r>
      <w:r w:rsidR="00974454">
        <w:rPr>
          <w:b/>
          <w:bCs/>
          <w:sz w:val="22"/>
          <w:szCs w:val="22"/>
        </w:rPr>
        <w:tab/>
      </w:r>
      <w:r w:rsidR="00974454">
        <w:rPr>
          <w:b/>
          <w:bCs/>
          <w:sz w:val="22"/>
          <w:szCs w:val="22"/>
        </w:rPr>
        <w:tab/>
      </w:r>
      <w:r w:rsidR="00974454">
        <w:rPr>
          <w:b/>
          <w:bCs/>
          <w:sz w:val="22"/>
          <w:szCs w:val="22"/>
        </w:rPr>
        <w:tab/>
      </w:r>
      <w:r w:rsidR="00974454">
        <w:rPr>
          <w:b/>
          <w:bCs/>
          <w:sz w:val="22"/>
          <w:szCs w:val="22"/>
        </w:rPr>
        <w:tab/>
      </w:r>
      <w:r w:rsidR="00974454">
        <w:rPr>
          <w:b/>
          <w:bCs/>
          <w:sz w:val="22"/>
          <w:szCs w:val="22"/>
        </w:rPr>
        <w:tab/>
      </w:r>
      <w:r w:rsidR="00974454">
        <w:rPr>
          <w:b/>
          <w:bCs/>
          <w:sz w:val="22"/>
          <w:szCs w:val="22"/>
        </w:rPr>
        <w:tab/>
        <w:t xml:space="preserve">   </w:t>
      </w:r>
      <w:r w:rsidR="00E73888">
        <w:rPr>
          <w:b/>
          <w:sz w:val="22"/>
          <w:szCs w:val="22"/>
        </w:rPr>
        <w:t>А.О. Синичкин</w:t>
      </w:r>
    </w:p>
    <w:p w:rsidR="00104D6B" w:rsidRDefault="00104D6B" w:rsidP="00104D6B">
      <w:pPr>
        <w:suppressAutoHyphens w:val="0"/>
        <w:spacing w:line="276" w:lineRule="auto"/>
        <w:ind w:left="-567" w:right="-598"/>
        <w:rPr>
          <w:b/>
          <w:sz w:val="22"/>
          <w:szCs w:val="22"/>
        </w:rPr>
      </w:pPr>
    </w:p>
    <w:p w:rsidR="00E73888" w:rsidRDefault="00E73888" w:rsidP="00104D6B">
      <w:pPr>
        <w:suppressAutoHyphens w:val="0"/>
        <w:spacing w:line="276" w:lineRule="auto"/>
        <w:ind w:left="-567" w:right="-598"/>
        <w:rPr>
          <w:b/>
          <w:sz w:val="22"/>
          <w:szCs w:val="22"/>
        </w:rPr>
      </w:pPr>
      <w:r>
        <w:rPr>
          <w:b/>
          <w:sz w:val="22"/>
          <w:szCs w:val="22"/>
        </w:rPr>
        <w:t>Секретарь оргкомитета, заместитель начальника</w:t>
      </w:r>
    </w:p>
    <w:p w:rsidR="00E73888" w:rsidRDefault="00E73888" w:rsidP="00104D6B">
      <w:pPr>
        <w:suppressAutoHyphens w:val="0"/>
        <w:spacing w:line="276" w:lineRule="auto"/>
        <w:ind w:left="-567" w:right="-598"/>
        <w:rPr>
          <w:b/>
          <w:sz w:val="22"/>
          <w:szCs w:val="22"/>
        </w:rPr>
      </w:pPr>
      <w:r>
        <w:rPr>
          <w:b/>
          <w:sz w:val="22"/>
          <w:szCs w:val="22"/>
        </w:rPr>
        <w:t>Управления жилищно-коммунального хозяйства города Пензы</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С.И. Зотцев</w:t>
      </w:r>
    </w:p>
    <w:p w:rsidR="00FC710B" w:rsidRDefault="00FC710B" w:rsidP="00104D6B">
      <w:pPr>
        <w:suppressAutoHyphens w:val="0"/>
        <w:spacing w:line="276" w:lineRule="auto"/>
        <w:ind w:left="-567" w:right="-598"/>
        <w:rPr>
          <w:b/>
          <w:sz w:val="22"/>
          <w:szCs w:val="22"/>
        </w:rPr>
      </w:pPr>
    </w:p>
    <w:p w:rsidR="00E73888" w:rsidRDefault="005B2F33" w:rsidP="00104D6B">
      <w:pPr>
        <w:suppressAutoHyphens w:val="0"/>
        <w:spacing w:line="276" w:lineRule="auto"/>
        <w:ind w:left="-567" w:right="-598"/>
        <w:rPr>
          <w:b/>
          <w:sz w:val="22"/>
          <w:szCs w:val="22"/>
        </w:rPr>
      </w:pPr>
      <w:r>
        <w:rPr>
          <w:b/>
          <w:sz w:val="22"/>
          <w:szCs w:val="22"/>
        </w:rPr>
        <w:t>Начальник Управления градостроительства и архитектуры города Пензы</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Т.В. Жукова</w:t>
      </w:r>
    </w:p>
    <w:p w:rsidR="005B2F33" w:rsidRDefault="005B2F33" w:rsidP="00F95004">
      <w:pPr>
        <w:suppressAutoHyphens w:val="0"/>
        <w:spacing w:line="276" w:lineRule="auto"/>
        <w:ind w:left="-567" w:right="-598"/>
        <w:rPr>
          <w:b/>
          <w:bCs/>
          <w:sz w:val="22"/>
          <w:szCs w:val="22"/>
        </w:rPr>
      </w:pPr>
    </w:p>
    <w:p w:rsidR="005B2F33" w:rsidRDefault="005B2F33" w:rsidP="00F95004">
      <w:pPr>
        <w:suppressAutoHyphens w:val="0"/>
        <w:spacing w:line="276" w:lineRule="auto"/>
        <w:ind w:left="-567" w:right="-598"/>
        <w:rPr>
          <w:b/>
          <w:bCs/>
          <w:sz w:val="22"/>
          <w:szCs w:val="22"/>
        </w:rPr>
      </w:pPr>
      <w:r>
        <w:rPr>
          <w:b/>
          <w:bCs/>
          <w:sz w:val="22"/>
          <w:szCs w:val="22"/>
        </w:rPr>
        <w:t>Начальник Управления транспорта и связи города Пензы</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Ю.Е. </w:t>
      </w:r>
      <w:proofErr w:type="spellStart"/>
      <w:r>
        <w:rPr>
          <w:b/>
          <w:bCs/>
          <w:sz w:val="22"/>
          <w:szCs w:val="22"/>
        </w:rPr>
        <w:t>Ляпина</w:t>
      </w:r>
      <w:proofErr w:type="spellEnd"/>
    </w:p>
    <w:p w:rsidR="005B2F33" w:rsidRDefault="005B2F33" w:rsidP="00F95004">
      <w:pPr>
        <w:suppressAutoHyphens w:val="0"/>
        <w:spacing w:line="276" w:lineRule="auto"/>
        <w:ind w:left="-567" w:right="-598"/>
        <w:rPr>
          <w:b/>
          <w:bCs/>
          <w:sz w:val="22"/>
          <w:szCs w:val="22"/>
        </w:rPr>
      </w:pPr>
    </w:p>
    <w:p w:rsidR="00F95004" w:rsidRDefault="00F95004" w:rsidP="00104D6B">
      <w:pPr>
        <w:suppressAutoHyphens w:val="0"/>
        <w:spacing w:line="276" w:lineRule="auto"/>
        <w:ind w:left="-567" w:right="-598"/>
        <w:rPr>
          <w:b/>
          <w:sz w:val="22"/>
          <w:szCs w:val="22"/>
        </w:rPr>
      </w:pPr>
      <w:r>
        <w:rPr>
          <w:b/>
          <w:sz w:val="22"/>
          <w:szCs w:val="22"/>
        </w:rPr>
        <w:t xml:space="preserve">Начальник </w:t>
      </w:r>
      <w:r w:rsidR="005B2F33">
        <w:rPr>
          <w:b/>
          <w:sz w:val="22"/>
          <w:szCs w:val="22"/>
        </w:rPr>
        <w:t>юридического отдела</w:t>
      </w:r>
    </w:p>
    <w:p w:rsidR="00F95004" w:rsidRDefault="00F95004" w:rsidP="00104D6B">
      <w:pPr>
        <w:suppressAutoHyphens w:val="0"/>
        <w:spacing w:line="276" w:lineRule="auto"/>
        <w:ind w:left="-567" w:right="-598"/>
        <w:rPr>
          <w:b/>
          <w:sz w:val="22"/>
          <w:szCs w:val="22"/>
        </w:rPr>
      </w:pPr>
      <w:r>
        <w:rPr>
          <w:b/>
          <w:sz w:val="22"/>
          <w:szCs w:val="22"/>
        </w:rPr>
        <w:t>Управления жилищно-коммунального хозяйства города Пензы                                                                                                                                          И.Н. Милованова</w:t>
      </w:r>
    </w:p>
    <w:p w:rsidR="00FA33D9" w:rsidRDefault="00FA33D9" w:rsidP="00104D6B">
      <w:pPr>
        <w:suppressAutoHyphens w:val="0"/>
        <w:spacing w:line="276" w:lineRule="auto"/>
        <w:ind w:left="-567" w:right="-598"/>
        <w:rPr>
          <w:b/>
          <w:bCs/>
          <w:sz w:val="22"/>
          <w:szCs w:val="22"/>
        </w:rPr>
      </w:pPr>
    </w:p>
    <w:p w:rsidR="005B2F33" w:rsidRPr="00104D6B" w:rsidRDefault="005B2F33" w:rsidP="005B2F33">
      <w:pPr>
        <w:suppressAutoHyphens w:val="0"/>
        <w:spacing w:line="276" w:lineRule="auto"/>
        <w:ind w:left="-567" w:right="-598"/>
        <w:rPr>
          <w:b/>
          <w:bCs/>
          <w:sz w:val="22"/>
          <w:szCs w:val="22"/>
        </w:rPr>
      </w:pPr>
      <w:r>
        <w:rPr>
          <w:b/>
          <w:bCs/>
          <w:sz w:val="22"/>
          <w:szCs w:val="22"/>
        </w:rPr>
        <w:t>Начальник</w:t>
      </w:r>
      <w:r w:rsidRPr="00104D6B">
        <w:rPr>
          <w:b/>
          <w:bCs/>
          <w:sz w:val="22"/>
          <w:szCs w:val="22"/>
        </w:rPr>
        <w:t xml:space="preserve"> Правового управления администрации города Пензы                                                          </w:t>
      </w:r>
      <w:r>
        <w:rPr>
          <w:b/>
          <w:bCs/>
          <w:sz w:val="22"/>
          <w:szCs w:val="22"/>
        </w:rPr>
        <w:t xml:space="preserve">                                                                               А.Г. Никифоров</w:t>
      </w:r>
    </w:p>
    <w:p w:rsidR="005B2F33" w:rsidRDefault="005B2F33" w:rsidP="00104D6B">
      <w:pPr>
        <w:suppressAutoHyphens w:val="0"/>
        <w:spacing w:line="276" w:lineRule="auto"/>
        <w:ind w:left="-567" w:right="-598"/>
        <w:rPr>
          <w:b/>
          <w:bCs/>
          <w:sz w:val="22"/>
          <w:szCs w:val="22"/>
        </w:rPr>
      </w:pPr>
    </w:p>
    <w:p w:rsidR="00104D6B" w:rsidRDefault="005B2F33" w:rsidP="00104D6B">
      <w:pPr>
        <w:suppressAutoHyphens w:val="0"/>
        <w:spacing w:line="276" w:lineRule="auto"/>
        <w:ind w:left="-567" w:right="-598"/>
        <w:rPr>
          <w:b/>
          <w:bCs/>
          <w:sz w:val="22"/>
          <w:szCs w:val="22"/>
        </w:rPr>
      </w:pPr>
      <w:r>
        <w:rPr>
          <w:b/>
          <w:bCs/>
          <w:sz w:val="22"/>
          <w:szCs w:val="22"/>
        </w:rPr>
        <w:t>Начальник юридического отдела Пензенской городской Думы</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Д.В. </w:t>
      </w:r>
      <w:proofErr w:type="spellStart"/>
      <w:r>
        <w:rPr>
          <w:b/>
          <w:bCs/>
          <w:sz w:val="22"/>
          <w:szCs w:val="22"/>
        </w:rPr>
        <w:t>Фунякин</w:t>
      </w:r>
      <w:proofErr w:type="spellEnd"/>
    </w:p>
    <w:p w:rsidR="005B2F33" w:rsidRDefault="005B2F33" w:rsidP="00104D6B">
      <w:pPr>
        <w:suppressAutoHyphens w:val="0"/>
        <w:spacing w:line="276" w:lineRule="auto"/>
        <w:ind w:left="-567" w:right="-598"/>
        <w:rPr>
          <w:b/>
          <w:bCs/>
          <w:sz w:val="22"/>
          <w:szCs w:val="22"/>
        </w:rPr>
      </w:pPr>
    </w:p>
    <w:p w:rsidR="00D708A9" w:rsidRPr="00FE1BC7" w:rsidRDefault="005B2F33" w:rsidP="00FE1BC7">
      <w:pPr>
        <w:suppressAutoHyphens w:val="0"/>
        <w:spacing w:line="276" w:lineRule="auto"/>
        <w:ind w:left="-567" w:right="-598"/>
        <w:rPr>
          <w:b/>
          <w:sz w:val="22"/>
          <w:szCs w:val="22"/>
        </w:rPr>
      </w:pPr>
      <w:bookmarkStart w:id="0" w:name="_GoBack"/>
      <w:bookmarkEnd w:id="0"/>
      <w:r>
        <w:rPr>
          <w:b/>
          <w:bCs/>
          <w:sz w:val="22"/>
          <w:szCs w:val="22"/>
        </w:rPr>
        <w:t xml:space="preserve">Исполняющий обязанности </w:t>
      </w:r>
      <w:proofErr w:type="gramStart"/>
      <w:r>
        <w:rPr>
          <w:b/>
          <w:bCs/>
          <w:sz w:val="22"/>
          <w:szCs w:val="22"/>
        </w:rPr>
        <w:t>заместителя главы администрации</w:t>
      </w:r>
      <w:r w:rsidR="00F95004">
        <w:rPr>
          <w:b/>
          <w:bCs/>
          <w:sz w:val="22"/>
          <w:szCs w:val="22"/>
        </w:rPr>
        <w:t xml:space="preserve"> города Пензы</w:t>
      </w:r>
      <w:proofErr w:type="gramEnd"/>
      <w:r w:rsidR="00384F4D">
        <w:rPr>
          <w:b/>
          <w:bCs/>
          <w:sz w:val="22"/>
          <w:szCs w:val="22"/>
        </w:rPr>
        <w:t xml:space="preserve">                                                                                                                      </w:t>
      </w:r>
      <w:r>
        <w:rPr>
          <w:b/>
          <w:sz w:val="22"/>
          <w:szCs w:val="22"/>
        </w:rPr>
        <w:t xml:space="preserve">Я.М. </w:t>
      </w:r>
      <w:proofErr w:type="spellStart"/>
      <w:r>
        <w:rPr>
          <w:b/>
          <w:sz w:val="22"/>
          <w:szCs w:val="22"/>
        </w:rPr>
        <w:t>Щигорев</w:t>
      </w:r>
      <w:proofErr w:type="spellEnd"/>
    </w:p>
    <w:sectPr w:rsidR="00D708A9" w:rsidRPr="00FE1BC7" w:rsidSect="00065BDE">
      <w:footerReference w:type="default" r:id="rId10"/>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88" w:rsidRDefault="00E73888" w:rsidP="00065BDE">
      <w:r>
        <w:separator/>
      </w:r>
    </w:p>
  </w:endnote>
  <w:endnote w:type="continuationSeparator" w:id="1">
    <w:p w:rsidR="00E73888" w:rsidRDefault="00E73888" w:rsidP="0006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88" w:rsidRDefault="008A19B5">
    <w:pPr>
      <w:pStyle w:val="a7"/>
      <w:jc w:val="center"/>
    </w:pPr>
    <w:r>
      <w:rPr>
        <w:noProof/>
      </w:rPr>
      <w:fldChar w:fldCharType="begin"/>
    </w:r>
    <w:r w:rsidR="00875648">
      <w:rPr>
        <w:noProof/>
      </w:rPr>
      <w:instrText>PAGE   \* MERGEFORMAT</w:instrText>
    </w:r>
    <w:r>
      <w:rPr>
        <w:noProof/>
      </w:rPr>
      <w:fldChar w:fldCharType="separate"/>
    </w:r>
    <w:r w:rsidR="00974454">
      <w:rPr>
        <w:noProof/>
      </w:rPr>
      <w:t>8</w:t>
    </w:r>
    <w:r>
      <w:rPr>
        <w:noProof/>
      </w:rPr>
      <w:fldChar w:fldCharType="end"/>
    </w:r>
  </w:p>
  <w:p w:rsidR="00E73888" w:rsidRDefault="00E738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88" w:rsidRDefault="00E73888" w:rsidP="00065BDE">
      <w:r>
        <w:separator/>
      </w:r>
    </w:p>
  </w:footnote>
  <w:footnote w:type="continuationSeparator" w:id="1">
    <w:p w:rsidR="00E73888" w:rsidRDefault="00E73888" w:rsidP="00065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4483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E0D4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108A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6CA2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668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F86A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C4F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D82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6065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D68BD6"/>
    <w:lvl w:ilvl="0">
      <w:start w:val="1"/>
      <w:numFmt w:val="bullet"/>
      <w:lvlText w:val=""/>
      <w:lvlJc w:val="left"/>
      <w:pPr>
        <w:tabs>
          <w:tab w:val="num" w:pos="360"/>
        </w:tabs>
        <w:ind w:left="360" w:hanging="360"/>
      </w:pPr>
      <w:rPr>
        <w:rFonts w:ascii="Symbol" w:hAnsi="Symbol" w:hint="default"/>
      </w:rPr>
    </w:lvl>
  </w:abstractNum>
  <w:abstractNum w:abstractNumId="10">
    <w:nsid w:val="05040D77"/>
    <w:multiLevelType w:val="hybridMultilevel"/>
    <w:tmpl w:val="331E5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9C3709"/>
    <w:multiLevelType w:val="hybridMultilevel"/>
    <w:tmpl w:val="31248E54"/>
    <w:lvl w:ilvl="0" w:tplc="7E5035D8">
      <w:start w:val="1"/>
      <w:numFmt w:val="decimal"/>
      <w:lvlText w:val="%1."/>
      <w:lvlJc w:val="left"/>
      <w:pPr>
        <w:ind w:left="1680" w:hanging="132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057E35"/>
    <w:multiLevelType w:val="hybridMultilevel"/>
    <w:tmpl w:val="D5DE5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82A645A"/>
    <w:multiLevelType w:val="hybridMultilevel"/>
    <w:tmpl w:val="268894A0"/>
    <w:lvl w:ilvl="0" w:tplc="030076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512B5"/>
    <w:multiLevelType w:val="hybridMultilevel"/>
    <w:tmpl w:val="D292C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695216"/>
    <w:multiLevelType w:val="hybridMultilevel"/>
    <w:tmpl w:val="AB0C6136"/>
    <w:lvl w:ilvl="0" w:tplc="D34459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F65546"/>
    <w:multiLevelType w:val="hybridMultilevel"/>
    <w:tmpl w:val="F30A4E7A"/>
    <w:lvl w:ilvl="0" w:tplc="FA0C36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79432D"/>
    <w:multiLevelType w:val="hybridMultilevel"/>
    <w:tmpl w:val="C4347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0AC2C8A"/>
    <w:multiLevelType w:val="hybridMultilevel"/>
    <w:tmpl w:val="23D891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DB6BC3"/>
    <w:multiLevelType w:val="hybridMultilevel"/>
    <w:tmpl w:val="F48AF466"/>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3B385F"/>
    <w:multiLevelType w:val="hybridMultilevel"/>
    <w:tmpl w:val="97DA20DE"/>
    <w:lvl w:ilvl="0" w:tplc="4C2ED5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B5D60"/>
    <w:multiLevelType w:val="hybridMultilevel"/>
    <w:tmpl w:val="FDF68B9E"/>
    <w:lvl w:ilvl="0" w:tplc="9336F5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D251CD"/>
    <w:multiLevelType w:val="hybridMultilevel"/>
    <w:tmpl w:val="56383A14"/>
    <w:lvl w:ilvl="0" w:tplc="E144A8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4654A17"/>
    <w:multiLevelType w:val="hybridMultilevel"/>
    <w:tmpl w:val="BB8A2C76"/>
    <w:lvl w:ilvl="0" w:tplc="22EC2098">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CC7193"/>
    <w:multiLevelType w:val="hybridMultilevel"/>
    <w:tmpl w:val="EA88FCBC"/>
    <w:lvl w:ilvl="0" w:tplc="54B8B0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84088"/>
    <w:multiLevelType w:val="hybridMultilevel"/>
    <w:tmpl w:val="CC1A9C94"/>
    <w:lvl w:ilvl="0" w:tplc="55CAB05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477E7"/>
    <w:multiLevelType w:val="hybridMultilevel"/>
    <w:tmpl w:val="A4FE1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2538F8"/>
    <w:multiLevelType w:val="hybridMultilevel"/>
    <w:tmpl w:val="830CCB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875D58"/>
    <w:multiLevelType w:val="hybridMultilevel"/>
    <w:tmpl w:val="BDAA96B8"/>
    <w:lvl w:ilvl="0" w:tplc="A06E2BB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52542E"/>
    <w:multiLevelType w:val="hybridMultilevel"/>
    <w:tmpl w:val="49501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BC5335"/>
    <w:multiLevelType w:val="hybridMultilevel"/>
    <w:tmpl w:val="4A9A4E60"/>
    <w:lvl w:ilvl="0" w:tplc="93860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7034A5"/>
    <w:multiLevelType w:val="multilevel"/>
    <w:tmpl w:val="AFBE8F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4F93048B"/>
    <w:multiLevelType w:val="hybridMultilevel"/>
    <w:tmpl w:val="79EAA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15957"/>
    <w:multiLevelType w:val="hybridMultilevel"/>
    <w:tmpl w:val="9BBC1608"/>
    <w:lvl w:ilvl="0" w:tplc="5BC2B454">
      <w:start w:val="2"/>
      <w:numFmt w:val="bullet"/>
      <w:lvlText w:val=""/>
      <w:lvlJc w:val="left"/>
      <w:pPr>
        <w:ind w:left="1440" w:hanging="360"/>
      </w:pPr>
      <w:rPr>
        <w:rFonts w:ascii="Wingdings" w:eastAsia="Times New Roman"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A09470E"/>
    <w:multiLevelType w:val="hybridMultilevel"/>
    <w:tmpl w:val="6A76C5B2"/>
    <w:lvl w:ilvl="0" w:tplc="93860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CE223C"/>
    <w:multiLevelType w:val="hybridMultilevel"/>
    <w:tmpl w:val="DCA8DC6A"/>
    <w:lvl w:ilvl="0" w:tplc="881640D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445936"/>
    <w:multiLevelType w:val="hybridMultilevel"/>
    <w:tmpl w:val="4A9A4E60"/>
    <w:lvl w:ilvl="0" w:tplc="93860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7C5178"/>
    <w:multiLevelType w:val="hybridMultilevel"/>
    <w:tmpl w:val="DCF8D6B6"/>
    <w:lvl w:ilvl="0" w:tplc="22EC2098">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96C70"/>
    <w:multiLevelType w:val="hybridMultilevel"/>
    <w:tmpl w:val="88549070"/>
    <w:lvl w:ilvl="0" w:tplc="93860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53C70"/>
    <w:multiLevelType w:val="hybridMultilevel"/>
    <w:tmpl w:val="0FA2F6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8"/>
  </w:num>
  <w:num w:numId="15">
    <w:abstractNumId w:val="27"/>
  </w:num>
  <w:num w:numId="16">
    <w:abstractNumId w:val="16"/>
  </w:num>
  <w:num w:numId="17">
    <w:abstractNumId w:val="12"/>
  </w:num>
  <w:num w:numId="18">
    <w:abstractNumId w:val="22"/>
  </w:num>
  <w:num w:numId="19">
    <w:abstractNumId w:val="13"/>
  </w:num>
  <w:num w:numId="20">
    <w:abstractNumId w:val="32"/>
  </w:num>
  <w:num w:numId="21">
    <w:abstractNumId w:val="14"/>
  </w:num>
  <w:num w:numId="22">
    <w:abstractNumId w:val="24"/>
  </w:num>
  <w:num w:numId="23">
    <w:abstractNumId w:val="26"/>
  </w:num>
  <w:num w:numId="24">
    <w:abstractNumId w:val="10"/>
  </w:num>
  <w:num w:numId="25">
    <w:abstractNumId w:val="21"/>
  </w:num>
  <w:num w:numId="26">
    <w:abstractNumId w:val="19"/>
  </w:num>
  <w:num w:numId="27">
    <w:abstractNumId w:val="35"/>
  </w:num>
  <w:num w:numId="28">
    <w:abstractNumId w:val="25"/>
  </w:num>
  <w:num w:numId="29">
    <w:abstractNumId w:val="17"/>
  </w:num>
  <w:num w:numId="30">
    <w:abstractNumId w:val="11"/>
  </w:num>
  <w:num w:numId="31">
    <w:abstractNumId w:val="29"/>
  </w:num>
  <w:num w:numId="32">
    <w:abstractNumId w:val="20"/>
  </w:num>
  <w:num w:numId="33">
    <w:abstractNumId w:val="37"/>
  </w:num>
  <w:num w:numId="34">
    <w:abstractNumId w:val="38"/>
  </w:num>
  <w:num w:numId="35">
    <w:abstractNumId w:val="23"/>
  </w:num>
  <w:num w:numId="36">
    <w:abstractNumId w:val="34"/>
  </w:num>
  <w:num w:numId="37">
    <w:abstractNumId w:val="36"/>
  </w:num>
  <w:num w:numId="38">
    <w:abstractNumId w:val="30"/>
  </w:num>
  <w:num w:numId="39">
    <w:abstractNumId w:val="28"/>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67B19"/>
    <w:rsid w:val="00004098"/>
    <w:rsid w:val="0000490C"/>
    <w:rsid w:val="00004C16"/>
    <w:rsid w:val="000057F4"/>
    <w:rsid w:val="0000623D"/>
    <w:rsid w:val="000108EE"/>
    <w:rsid w:val="00015637"/>
    <w:rsid w:val="00015AEE"/>
    <w:rsid w:val="000170CB"/>
    <w:rsid w:val="00022D9B"/>
    <w:rsid w:val="00023BFB"/>
    <w:rsid w:val="00025659"/>
    <w:rsid w:val="00030433"/>
    <w:rsid w:val="00031525"/>
    <w:rsid w:val="00035C5B"/>
    <w:rsid w:val="0003657C"/>
    <w:rsid w:val="000371AC"/>
    <w:rsid w:val="00037E41"/>
    <w:rsid w:val="000425C8"/>
    <w:rsid w:val="00043597"/>
    <w:rsid w:val="00044957"/>
    <w:rsid w:val="00047460"/>
    <w:rsid w:val="0005169E"/>
    <w:rsid w:val="000524DE"/>
    <w:rsid w:val="0006144C"/>
    <w:rsid w:val="00065BDE"/>
    <w:rsid w:val="00071123"/>
    <w:rsid w:val="000716D0"/>
    <w:rsid w:val="00072E86"/>
    <w:rsid w:val="000731EB"/>
    <w:rsid w:val="00083F12"/>
    <w:rsid w:val="00085E49"/>
    <w:rsid w:val="00092827"/>
    <w:rsid w:val="00093B57"/>
    <w:rsid w:val="00095770"/>
    <w:rsid w:val="00097FCA"/>
    <w:rsid w:val="000A36C6"/>
    <w:rsid w:val="000A5D4E"/>
    <w:rsid w:val="000A6150"/>
    <w:rsid w:val="000A676E"/>
    <w:rsid w:val="000B05BB"/>
    <w:rsid w:val="000B1F51"/>
    <w:rsid w:val="000B3C3A"/>
    <w:rsid w:val="000B3C9A"/>
    <w:rsid w:val="000B4841"/>
    <w:rsid w:val="000B556B"/>
    <w:rsid w:val="000B6CC7"/>
    <w:rsid w:val="000D46AD"/>
    <w:rsid w:val="000E3152"/>
    <w:rsid w:val="000E4B22"/>
    <w:rsid w:val="000E6AE8"/>
    <w:rsid w:val="000F2D60"/>
    <w:rsid w:val="00100DFB"/>
    <w:rsid w:val="00100F67"/>
    <w:rsid w:val="00101AF7"/>
    <w:rsid w:val="00101E4A"/>
    <w:rsid w:val="00104D6B"/>
    <w:rsid w:val="001074D0"/>
    <w:rsid w:val="00110986"/>
    <w:rsid w:val="001210CC"/>
    <w:rsid w:val="001222AF"/>
    <w:rsid w:val="00123A73"/>
    <w:rsid w:val="00132196"/>
    <w:rsid w:val="00134686"/>
    <w:rsid w:val="00137985"/>
    <w:rsid w:val="00142345"/>
    <w:rsid w:val="00144459"/>
    <w:rsid w:val="00150387"/>
    <w:rsid w:val="001541BF"/>
    <w:rsid w:val="00157A6A"/>
    <w:rsid w:val="001636E2"/>
    <w:rsid w:val="0017710C"/>
    <w:rsid w:val="00177C7B"/>
    <w:rsid w:val="00181846"/>
    <w:rsid w:val="00181AE4"/>
    <w:rsid w:val="0018202B"/>
    <w:rsid w:val="00183FB6"/>
    <w:rsid w:val="00191513"/>
    <w:rsid w:val="00191F55"/>
    <w:rsid w:val="00192428"/>
    <w:rsid w:val="00192B05"/>
    <w:rsid w:val="001961AE"/>
    <w:rsid w:val="00197122"/>
    <w:rsid w:val="001A002E"/>
    <w:rsid w:val="001A01DF"/>
    <w:rsid w:val="001A4841"/>
    <w:rsid w:val="001A70A7"/>
    <w:rsid w:val="001B215A"/>
    <w:rsid w:val="001B28C1"/>
    <w:rsid w:val="001B4220"/>
    <w:rsid w:val="001B63F0"/>
    <w:rsid w:val="001B6907"/>
    <w:rsid w:val="001B78FC"/>
    <w:rsid w:val="001B791C"/>
    <w:rsid w:val="001C1045"/>
    <w:rsid w:val="001C4086"/>
    <w:rsid w:val="001D0561"/>
    <w:rsid w:val="001D1154"/>
    <w:rsid w:val="001D3C31"/>
    <w:rsid w:val="001D4D82"/>
    <w:rsid w:val="001D55CB"/>
    <w:rsid w:val="001E3511"/>
    <w:rsid w:val="001E4EB4"/>
    <w:rsid w:val="001F013E"/>
    <w:rsid w:val="001F1F55"/>
    <w:rsid w:val="001F2102"/>
    <w:rsid w:val="001F3CE1"/>
    <w:rsid w:val="001F49C2"/>
    <w:rsid w:val="001F7447"/>
    <w:rsid w:val="00200301"/>
    <w:rsid w:val="002024AA"/>
    <w:rsid w:val="002025FA"/>
    <w:rsid w:val="00204E7F"/>
    <w:rsid w:val="00205055"/>
    <w:rsid w:val="002109A4"/>
    <w:rsid w:val="002120BD"/>
    <w:rsid w:val="00212D26"/>
    <w:rsid w:val="002130B3"/>
    <w:rsid w:val="00213FD4"/>
    <w:rsid w:val="002158E8"/>
    <w:rsid w:val="00215A2E"/>
    <w:rsid w:val="00217333"/>
    <w:rsid w:val="002177D8"/>
    <w:rsid w:val="002231AC"/>
    <w:rsid w:val="00224BB2"/>
    <w:rsid w:val="0022648A"/>
    <w:rsid w:val="00226BCF"/>
    <w:rsid w:val="00230040"/>
    <w:rsid w:val="002312B8"/>
    <w:rsid w:val="0024217F"/>
    <w:rsid w:val="00245122"/>
    <w:rsid w:val="00245E7D"/>
    <w:rsid w:val="00250C2C"/>
    <w:rsid w:val="002515A9"/>
    <w:rsid w:val="00256024"/>
    <w:rsid w:val="0025640D"/>
    <w:rsid w:val="00256B18"/>
    <w:rsid w:val="002603C5"/>
    <w:rsid w:val="00260708"/>
    <w:rsid w:val="002612C3"/>
    <w:rsid w:val="00261AD2"/>
    <w:rsid w:val="00265467"/>
    <w:rsid w:val="00265951"/>
    <w:rsid w:val="002711FC"/>
    <w:rsid w:val="00271BF3"/>
    <w:rsid w:val="00274426"/>
    <w:rsid w:val="002770F1"/>
    <w:rsid w:val="0028459A"/>
    <w:rsid w:val="00291404"/>
    <w:rsid w:val="002919A4"/>
    <w:rsid w:val="00292331"/>
    <w:rsid w:val="00294F32"/>
    <w:rsid w:val="00295BC0"/>
    <w:rsid w:val="002A03FA"/>
    <w:rsid w:val="002A1ABD"/>
    <w:rsid w:val="002B20F8"/>
    <w:rsid w:val="002B21FF"/>
    <w:rsid w:val="002B27B4"/>
    <w:rsid w:val="002B3747"/>
    <w:rsid w:val="002B4ADF"/>
    <w:rsid w:val="002B55A7"/>
    <w:rsid w:val="002C3DA0"/>
    <w:rsid w:val="002C4EE3"/>
    <w:rsid w:val="002C7FA2"/>
    <w:rsid w:val="002D0939"/>
    <w:rsid w:val="002E5C55"/>
    <w:rsid w:val="002E7277"/>
    <w:rsid w:val="002F0A9A"/>
    <w:rsid w:val="002F2E60"/>
    <w:rsid w:val="002F3CE0"/>
    <w:rsid w:val="002F6E5C"/>
    <w:rsid w:val="002F7DE5"/>
    <w:rsid w:val="0030083D"/>
    <w:rsid w:val="00302AA8"/>
    <w:rsid w:val="003050C4"/>
    <w:rsid w:val="00305129"/>
    <w:rsid w:val="00306E01"/>
    <w:rsid w:val="0030733B"/>
    <w:rsid w:val="003147AA"/>
    <w:rsid w:val="003175D9"/>
    <w:rsid w:val="00320E03"/>
    <w:rsid w:val="00321CCE"/>
    <w:rsid w:val="00322778"/>
    <w:rsid w:val="003239EF"/>
    <w:rsid w:val="003245FF"/>
    <w:rsid w:val="00326790"/>
    <w:rsid w:val="003350BB"/>
    <w:rsid w:val="00337D0D"/>
    <w:rsid w:val="00340E62"/>
    <w:rsid w:val="00351F1C"/>
    <w:rsid w:val="00357065"/>
    <w:rsid w:val="00357E94"/>
    <w:rsid w:val="0036050A"/>
    <w:rsid w:val="003625E5"/>
    <w:rsid w:val="00363476"/>
    <w:rsid w:val="0036635D"/>
    <w:rsid w:val="00377351"/>
    <w:rsid w:val="00380528"/>
    <w:rsid w:val="003823F9"/>
    <w:rsid w:val="00384F4D"/>
    <w:rsid w:val="0039055E"/>
    <w:rsid w:val="00393D35"/>
    <w:rsid w:val="003958B5"/>
    <w:rsid w:val="00397D69"/>
    <w:rsid w:val="003A28A3"/>
    <w:rsid w:val="003A3D9B"/>
    <w:rsid w:val="003A4EC2"/>
    <w:rsid w:val="003A5B43"/>
    <w:rsid w:val="003A7508"/>
    <w:rsid w:val="003B09E8"/>
    <w:rsid w:val="003C10FD"/>
    <w:rsid w:val="003C3E97"/>
    <w:rsid w:val="003C56A8"/>
    <w:rsid w:val="003C58A8"/>
    <w:rsid w:val="003C60E2"/>
    <w:rsid w:val="003D0A81"/>
    <w:rsid w:val="003D138F"/>
    <w:rsid w:val="003D1435"/>
    <w:rsid w:val="003D262B"/>
    <w:rsid w:val="003D4BFF"/>
    <w:rsid w:val="003D62B1"/>
    <w:rsid w:val="003D679B"/>
    <w:rsid w:val="003E0DB2"/>
    <w:rsid w:val="003E3849"/>
    <w:rsid w:val="003E48E8"/>
    <w:rsid w:val="003E6E49"/>
    <w:rsid w:val="003E7091"/>
    <w:rsid w:val="003F1CF4"/>
    <w:rsid w:val="003F27FB"/>
    <w:rsid w:val="003F7076"/>
    <w:rsid w:val="00410CDA"/>
    <w:rsid w:val="00411AC6"/>
    <w:rsid w:val="0041454D"/>
    <w:rsid w:val="0041468B"/>
    <w:rsid w:val="00414B84"/>
    <w:rsid w:val="00414C96"/>
    <w:rsid w:val="00421651"/>
    <w:rsid w:val="004218E3"/>
    <w:rsid w:val="0042309D"/>
    <w:rsid w:val="0042332A"/>
    <w:rsid w:val="00424F24"/>
    <w:rsid w:val="00424F53"/>
    <w:rsid w:val="00426F20"/>
    <w:rsid w:val="00430DF9"/>
    <w:rsid w:val="00433CD4"/>
    <w:rsid w:val="004340DC"/>
    <w:rsid w:val="004374BA"/>
    <w:rsid w:val="00440870"/>
    <w:rsid w:val="004412B6"/>
    <w:rsid w:val="00441C79"/>
    <w:rsid w:val="00442E7F"/>
    <w:rsid w:val="00444C83"/>
    <w:rsid w:val="00445BC6"/>
    <w:rsid w:val="0045506F"/>
    <w:rsid w:val="004554C2"/>
    <w:rsid w:val="004561A8"/>
    <w:rsid w:val="00457518"/>
    <w:rsid w:val="00465917"/>
    <w:rsid w:val="004659B0"/>
    <w:rsid w:val="00466F47"/>
    <w:rsid w:val="00467A54"/>
    <w:rsid w:val="00475DD8"/>
    <w:rsid w:val="00475E70"/>
    <w:rsid w:val="00477EA4"/>
    <w:rsid w:val="0048013A"/>
    <w:rsid w:val="00481A65"/>
    <w:rsid w:val="0048276C"/>
    <w:rsid w:val="00482E24"/>
    <w:rsid w:val="0049166A"/>
    <w:rsid w:val="004933F8"/>
    <w:rsid w:val="00494CF9"/>
    <w:rsid w:val="00495EC9"/>
    <w:rsid w:val="004977BE"/>
    <w:rsid w:val="004A194A"/>
    <w:rsid w:val="004A2EB5"/>
    <w:rsid w:val="004A3CD7"/>
    <w:rsid w:val="004B3A07"/>
    <w:rsid w:val="004B6026"/>
    <w:rsid w:val="004C35A1"/>
    <w:rsid w:val="004C39B1"/>
    <w:rsid w:val="004C523A"/>
    <w:rsid w:val="004D0183"/>
    <w:rsid w:val="004D3B54"/>
    <w:rsid w:val="004D5477"/>
    <w:rsid w:val="004E136B"/>
    <w:rsid w:val="004E1D4B"/>
    <w:rsid w:val="004E6C66"/>
    <w:rsid w:val="004F0E7C"/>
    <w:rsid w:val="004F6C62"/>
    <w:rsid w:val="00516996"/>
    <w:rsid w:val="00522D42"/>
    <w:rsid w:val="00522FEE"/>
    <w:rsid w:val="00524E75"/>
    <w:rsid w:val="005250D8"/>
    <w:rsid w:val="0052678A"/>
    <w:rsid w:val="00526945"/>
    <w:rsid w:val="005314AB"/>
    <w:rsid w:val="00533B9A"/>
    <w:rsid w:val="0053766D"/>
    <w:rsid w:val="00537B19"/>
    <w:rsid w:val="005524EE"/>
    <w:rsid w:val="0055312F"/>
    <w:rsid w:val="00555181"/>
    <w:rsid w:val="005617A8"/>
    <w:rsid w:val="00563899"/>
    <w:rsid w:val="00577968"/>
    <w:rsid w:val="00581FCD"/>
    <w:rsid w:val="00582311"/>
    <w:rsid w:val="0058448F"/>
    <w:rsid w:val="00584B6B"/>
    <w:rsid w:val="005A1856"/>
    <w:rsid w:val="005A2F39"/>
    <w:rsid w:val="005A304F"/>
    <w:rsid w:val="005A43D6"/>
    <w:rsid w:val="005A54F5"/>
    <w:rsid w:val="005B06E4"/>
    <w:rsid w:val="005B2F33"/>
    <w:rsid w:val="005C1AC1"/>
    <w:rsid w:val="005C2696"/>
    <w:rsid w:val="005C4535"/>
    <w:rsid w:val="005C5D3B"/>
    <w:rsid w:val="005D6284"/>
    <w:rsid w:val="005D6B50"/>
    <w:rsid w:val="005E10F2"/>
    <w:rsid w:val="005E1E09"/>
    <w:rsid w:val="005E3210"/>
    <w:rsid w:val="005F03B0"/>
    <w:rsid w:val="005F17A6"/>
    <w:rsid w:val="005F27D0"/>
    <w:rsid w:val="005F5681"/>
    <w:rsid w:val="005F6855"/>
    <w:rsid w:val="005F69E2"/>
    <w:rsid w:val="005F6C0C"/>
    <w:rsid w:val="006002AD"/>
    <w:rsid w:val="006018A5"/>
    <w:rsid w:val="00602145"/>
    <w:rsid w:val="00602C51"/>
    <w:rsid w:val="00604180"/>
    <w:rsid w:val="00604245"/>
    <w:rsid w:val="00614F5D"/>
    <w:rsid w:val="00617693"/>
    <w:rsid w:val="00617AD0"/>
    <w:rsid w:val="006222A8"/>
    <w:rsid w:val="00623853"/>
    <w:rsid w:val="00625206"/>
    <w:rsid w:val="00627EED"/>
    <w:rsid w:val="00630A7A"/>
    <w:rsid w:val="0063214C"/>
    <w:rsid w:val="00633495"/>
    <w:rsid w:val="00634528"/>
    <w:rsid w:val="006357A1"/>
    <w:rsid w:val="00644F4F"/>
    <w:rsid w:val="00646D94"/>
    <w:rsid w:val="00650301"/>
    <w:rsid w:val="00650BE9"/>
    <w:rsid w:val="006517E2"/>
    <w:rsid w:val="0065355E"/>
    <w:rsid w:val="0065429F"/>
    <w:rsid w:val="00655BFD"/>
    <w:rsid w:val="006620F6"/>
    <w:rsid w:val="00665AB9"/>
    <w:rsid w:val="0066615D"/>
    <w:rsid w:val="00667E9C"/>
    <w:rsid w:val="00671255"/>
    <w:rsid w:val="006746AD"/>
    <w:rsid w:val="006837DE"/>
    <w:rsid w:val="00684CFC"/>
    <w:rsid w:val="00686B82"/>
    <w:rsid w:val="006872EB"/>
    <w:rsid w:val="00687AF6"/>
    <w:rsid w:val="00693F05"/>
    <w:rsid w:val="00694D24"/>
    <w:rsid w:val="0069723C"/>
    <w:rsid w:val="006974B8"/>
    <w:rsid w:val="006A0676"/>
    <w:rsid w:val="006A366C"/>
    <w:rsid w:val="006A7229"/>
    <w:rsid w:val="006B13C4"/>
    <w:rsid w:val="006B1C69"/>
    <w:rsid w:val="006B2572"/>
    <w:rsid w:val="006B2EF0"/>
    <w:rsid w:val="006B5D8E"/>
    <w:rsid w:val="006B7231"/>
    <w:rsid w:val="006C0B3E"/>
    <w:rsid w:val="006C1EF2"/>
    <w:rsid w:val="006C2596"/>
    <w:rsid w:val="006C3174"/>
    <w:rsid w:val="006C7547"/>
    <w:rsid w:val="006D1E46"/>
    <w:rsid w:val="006D3A51"/>
    <w:rsid w:val="006D4D6F"/>
    <w:rsid w:val="006D5E4B"/>
    <w:rsid w:val="006D7BFF"/>
    <w:rsid w:val="006E230D"/>
    <w:rsid w:val="006E2CFA"/>
    <w:rsid w:val="006E36D7"/>
    <w:rsid w:val="006E6D96"/>
    <w:rsid w:val="006E7396"/>
    <w:rsid w:val="006F2FF0"/>
    <w:rsid w:val="006F3711"/>
    <w:rsid w:val="006F68A9"/>
    <w:rsid w:val="00711C9D"/>
    <w:rsid w:val="00715F07"/>
    <w:rsid w:val="00720CFB"/>
    <w:rsid w:val="007222BF"/>
    <w:rsid w:val="00723621"/>
    <w:rsid w:val="00724396"/>
    <w:rsid w:val="00726BC0"/>
    <w:rsid w:val="00732AE5"/>
    <w:rsid w:val="007342D8"/>
    <w:rsid w:val="007350BC"/>
    <w:rsid w:val="00740581"/>
    <w:rsid w:val="0074149B"/>
    <w:rsid w:val="00745D6D"/>
    <w:rsid w:val="0074656A"/>
    <w:rsid w:val="00747438"/>
    <w:rsid w:val="00760338"/>
    <w:rsid w:val="00761386"/>
    <w:rsid w:val="007622EF"/>
    <w:rsid w:val="007630CB"/>
    <w:rsid w:val="00763DAF"/>
    <w:rsid w:val="007724FD"/>
    <w:rsid w:val="0077403A"/>
    <w:rsid w:val="00776BB0"/>
    <w:rsid w:val="00781BB9"/>
    <w:rsid w:val="00782E27"/>
    <w:rsid w:val="00787ECD"/>
    <w:rsid w:val="00790AE6"/>
    <w:rsid w:val="00790AF4"/>
    <w:rsid w:val="007923BD"/>
    <w:rsid w:val="007933D2"/>
    <w:rsid w:val="0079408C"/>
    <w:rsid w:val="00796710"/>
    <w:rsid w:val="007A1B02"/>
    <w:rsid w:val="007A2F08"/>
    <w:rsid w:val="007A4898"/>
    <w:rsid w:val="007A7DC2"/>
    <w:rsid w:val="007B1B7B"/>
    <w:rsid w:val="007B2BB3"/>
    <w:rsid w:val="007B6E28"/>
    <w:rsid w:val="007C2CA9"/>
    <w:rsid w:val="007C590F"/>
    <w:rsid w:val="007D01B2"/>
    <w:rsid w:val="007D2148"/>
    <w:rsid w:val="007D4403"/>
    <w:rsid w:val="007E1EDB"/>
    <w:rsid w:val="007E5EDE"/>
    <w:rsid w:val="007E5FA4"/>
    <w:rsid w:val="007E5FC2"/>
    <w:rsid w:val="007E6C45"/>
    <w:rsid w:val="007F1AE8"/>
    <w:rsid w:val="007F1E24"/>
    <w:rsid w:val="007F25CF"/>
    <w:rsid w:val="007F351B"/>
    <w:rsid w:val="007F50E7"/>
    <w:rsid w:val="007F558F"/>
    <w:rsid w:val="007F7071"/>
    <w:rsid w:val="008014BF"/>
    <w:rsid w:val="00807BA7"/>
    <w:rsid w:val="00812AFA"/>
    <w:rsid w:val="008205DD"/>
    <w:rsid w:val="00820B08"/>
    <w:rsid w:val="0082153F"/>
    <w:rsid w:val="00822FBB"/>
    <w:rsid w:val="0082420F"/>
    <w:rsid w:val="008263CA"/>
    <w:rsid w:val="00826F46"/>
    <w:rsid w:val="00832326"/>
    <w:rsid w:val="00833F2A"/>
    <w:rsid w:val="00834514"/>
    <w:rsid w:val="00837381"/>
    <w:rsid w:val="00837BDC"/>
    <w:rsid w:val="008456D2"/>
    <w:rsid w:val="0084734E"/>
    <w:rsid w:val="008477E2"/>
    <w:rsid w:val="00851FE0"/>
    <w:rsid w:val="008572D1"/>
    <w:rsid w:val="00857728"/>
    <w:rsid w:val="0086129A"/>
    <w:rsid w:val="008727AB"/>
    <w:rsid w:val="00873D03"/>
    <w:rsid w:val="008743AC"/>
    <w:rsid w:val="00875648"/>
    <w:rsid w:val="008756CC"/>
    <w:rsid w:val="0087743A"/>
    <w:rsid w:val="00877EF3"/>
    <w:rsid w:val="008826BB"/>
    <w:rsid w:val="00884BA0"/>
    <w:rsid w:val="00885583"/>
    <w:rsid w:val="008904D0"/>
    <w:rsid w:val="008908D3"/>
    <w:rsid w:val="00890A22"/>
    <w:rsid w:val="00891958"/>
    <w:rsid w:val="00893D2C"/>
    <w:rsid w:val="00895533"/>
    <w:rsid w:val="00897484"/>
    <w:rsid w:val="00897E7C"/>
    <w:rsid w:val="008A19B5"/>
    <w:rsid w:val="008A1AFE"/>
    <w:rsid w:val="008A377A"/>
    <w:rsid w:val="008B04D1"/>
    <w:rsid w:val="008B2311"/>
    <w:rsid w:val="008C0D9A"/>
    <w:rsid w:val="008C0FCB"/>
    <w:rsid w:val="008C143F"/>
    <w:rsid w:val="008C1B41"/>
    <w:rsid w:val="008C203D"/>
    <w:rsid w:val="008C25A5"/>
    <w:rsid w:val="008C38E5"/>
    <w:rsid w:val="008C5F12"/>
    <w:rsid w:val="008C729B"/>
    <w:rsid w:val="008D028E"/>
    <w:rsid w:val="008D0503"/>
    <w:rsid w:val="008D3F41"/>
    <w:rsid w:val="008D4545"/>
    <w:rsid w:val="008D58B2"/>
    <w:rsid w:val="008E3B10"/>
    <w:rsid w:val="008F0568"/>
    <w:rsid w:val="008F110B"/>
    <w:rsid w:val="008F4861"/>
    <w:rsid w:val="008F5C18"/>
    <w:rsid w:val="008F5DAD"/>
    <w:rsid w:val="00902804"/>
    <w:rsid w:val="0091211A"/>
    <w:rsid w:val="00916812"/>
    <w:rsid w:val="00916A74"/>
    <w:rsid w:val="00917548"/>
    <w:rsid w:val="00920534"/>
    <w:rsid w:val="00923959"/>
    <w:rsid w:val="0092470A"/>
    <w:rsid w:val="00925FFB"/>
    <w:rsid w:val="00931A2B"/>
    <w:rsid w:val="00933E23"/>
    <w:rsid w:val="0094037E"/>
    <w:rsid w:val="00940B6A"/>
    <w:rsid w:val="00943329"/>
    <w:rsid w:val="00943437"/>
    <w:rsid w:val="00951571"/>
    <w:rsid w:val="00953A09"/>
    <w:rsid w:val="009544AB"/>
    <w:rsid w:val="00956ED4"/>
    <w:rsid w:val="0095725F"/>
    <w:rsid w:val="00957F70"/>
    <w:rsid w:val="00970FAF"/>
    <w:rsid w:val="00971278"/>
    <w:rsid w:val="00972628"/>
    <w:rsid w:val="00974454"/>
    <w:rsid w:val="009761F9"/>
    <w:rsid w:val="00976AAE"/>
    <w:rsid w:val="00976E75"/>
    <w:rsid w:val="00980AD0"/>
    <w:rsid w:val="00981561"/>
    <w:rsid w:val="00982D91"/>
    <w:rsid w:val="00986875"/>
    <w:rsid w:val="00987F0B"/>
    <w:rsid w:val="009923C9"/>
    <w:rsid w:val="00997627"/>
    <w:rsid w:val="009A058B"/>
    <w:rsid w:val="009A59DB"/>
    <w:rsid w:val="009A7A0D"/>
    <w:rsid w:val="009B061B"/>
    <w:rsid w:val="009B5F36"/>
    <w:rsid w:val="009C419E"/>
    <w:rsid w:val="009C759D"/>
    <w:rsid w:val="009D20D0"/>
    <w:rsid w:val="009D24A3"/>
    <w:rsid w:val="009D5837"/>
    <w:rsid w:val="009D5C68"/>
    <w:rsid w:val="009D79A7"/>
    <w:rsid w:val="009E2680"/>
    <w:rsid w:val="009E2E7F"/>
    <w:rsid w:val="009F1589"/>
    <w:rsid w:val="009F1D7F"/>
    <w:rsid w:val="00A00D9E"/>
    <w:rsid w:val="00A078AD"/>
    <w:rsid w:val="00A11579"/>
    <w:rsid w:val="00A11714"/>
    <w:rsid w:val="00A24C1C"/>
    <w:rsid w:val="00A26C05"/>
    <w:rsid w:val="00A30FBB"/>
    <w:rsid w:val="00A36678"/>
    <w:rsid w:val="00A37D5C"/>
    <w:rsid w:val="00A40D8E"/>
    <w:rsid w:val="00A432D2"/>
    <w:rsid w:val="00A4552A"/>
    <w:rsid w:val="00A50928"/>
    <w:rsid w:val="00A538B3"/>
    <w:rsid w:val="00A53AF8"/>
    <w:rsid w:val="00A5549B"/>
    <w:rsid w:val="00A554D3"/>
    <w:rsid w:val="00A56D82"/>
    <w:rsid w:val="00A610B5"/>
    <w:rsid w:val="00A61282"/>
    <w:rsid w:val="00A64E96"/>
    <w:rsid w:val="00A67B19"/>
    <w:rsid w:val="00A711BE"/>
    <w:rsid w:val="00A743CA"/>
    <w:rsid w:val="00A76E02"/>
    <w:rsid w:val="00A836C7"/>
    <w:rsid w:val="00A87DE6"/>
    <w:rsid w:val="00A90364"/>
    <w:rsid w:val="00A9109F"/>
    <w:rsid w:val="00A9273B"/>
    <w:rsid w:val="00A94175"/>
    <w:rsid w:val="00AA245D"/>
    <w:rsid w:val="00AA3E1E"/>
    <w:rsid w:val="00AA464D"/>
    <w:rsid w:val="00AA72EE"/>
    <w:rsid w:val="00AB21D7"/>
    <w:rsid w:val="00AB2932"/>
    <w:rsid w:val="00AB3C79"/>
    <w:rsid w:val="00AC1BAE"/>
    <w:rsid w:val="00AC44A5"/>
    <w:rsid w:val="00AC4C47"/>
    <w:rsid w:val="00AC55A9"/>
    <w:rsid w:val="00AC6BEC"/>
    <w:rsid w:val="00AD05A2"/>
    <w:rsid w:val="00AD2F1E"/>
    <w:rsid w:val="00AD3E02"/>
    <w:rsid w:val="00AD526E"/>
    <w:rsid w:val="00AD5CD4"/>
    <w:rsid w:val="00AE0780"/>
    <w:rsid w:val="00AE0E24"/>
    <w:rsid w:val="00AE3525"/>
    <w:rsid w:val="00AE41DD"/>
    <w:rsid w:val="00AE4381"/>
    <w:rsid w:val="00AF4C9F"/>
    <w:rsid w:val="00AF570B"/>
    <w:rsid w:val="00AF5ECD"/>
    <w:rsid w:val="00AF6F42"/>
    <w:rsid w:val="00B00FE8"/>
    <w:rsid w:val="00B06945"/>
    <w:rsid w:val="00B11EC5"/>
    <w:rsid w:val="00B124E4"/>
    <w:rsid w:val="00B1342B"/>
    <w:rsid w:val="00B17A70"/>
    <w:rsid w:val="00B209A5"/>
    <w:rsid w:val="00B219ED"/>
    <w:rsid w:val="00B22D4F"/>
    <w:rsid w:val="00B238E5"/>
    <w:rsid w:val="00B24E95"/>
    <w:rsid w:val="00B26824"/>
    <w:rsid w:val="00B313A1"/>
    <w:rsid w:val="00B31539"/>
    <w:rsid w:val="00B31B94"/>
    <w:rsid w:val="00B40BF2"/>
    <w:rsid w:val="00B412AD"/>
    <w:rsid w:val="00B4379B"/>
    <w:rsid w:val="00B468FC"/>
    <w:rsid w:val="00B55F68"/>
    <w:rsid w:val="00B60860"/>
    <w:rsid w:val="00B63417"/>
    <w:rsid w:val="00B672DA"/>
    <w:rsid w:val="00B67401"/>
    <w:rsid w:val="00B73B59"/>
    <w:rsid w:val="00B74A84"/>
    <w:rsid w:val="00B81387"/>
    <w:rsid w:val="00B8217A"/>
    <w:rsid w:val="00B82894"/>
    <w:rsid w:val="00B82D87"/>
    <w:rsid w:val="00B830CF"/>
    <w:rsid w:val="00B9079B"/>
    <w:rsid w:val="00B94AC4"/>
    <w:rsid w:val="00B950EA"/>
    <w:rsid w:val="00B96D4F"/>
    <w:rsid w:val="00BA01B4"/>
    <w:rsid w:val="00BA566F"/>
    <w:rsid w:val="00BA604B"/>
    <w:rsid w:val="00BB3F12"/>
    <w:rsid w:val="00BB6731"/>
    <w:rsid w:val="00BC0E3B"/>
    <w:rsid w:val="00BC6339"/>
    <w:rsid w:val="00BD17D9"/>
    <w:rsid w:val="00BD4ED9"/>
    <w:rsid w:val="00BE1802"/>
    <w:rsid w:val="00BE22CA"/>
    <w:rsid w:val="00BE2CB2"/>
    <w:rsid w:val="00BF0F70"/>
    <w:rsid w:val="00BF5267"/>
    <w:rsid w:val="00C00ACA"/>
    <w:rsid w:val="00C0284D"/>
    <w:rsid w:val="00C06502"/>
    <w:rsid w:val="00C1088E"/>
    <w:rsid w:val="00C10E6F"/>
    <w:rsid w:val="00C12CE1"/>
    <w:rsid w:val="00C204EE"/>
    <w:rsid w:val="00C209DF"/>
    <w:rsid w:val="00C20E7C"/>
    <w:rsid w:val="00C21BD4"/>
    <w:rsid w:val="00C224AB"/>
    <w:rsid w:val="00C225B4"/>
    <w:rsid w:val="00C23110"/>
    <w:rsid w:val="00C2572A"/>
    <w:rsid w:val="00C25E60"/>
    <w:rsid w:val="00C26440"/>
    <w:rsid w:val="00C26A15"/>
    <w:rsid w:val="00C2702D"/>
    <w:rsid w:val="00C27F3B"/>
    <w:rsid w:val="00C322F4"/>
    <w:rsid w:val="00C32ADE"/>
    <w:rsid w:val="00C3387C"/>
    <w:rsid w:val="00C37D48"/>
    <w:rsid w:val="00C40D6C"/>
    <w:rsid w:val="00C42F6A"/>
    <w:rsid w:val="00C43D51"/>
    <w:rsid w:val="00C4504E"/>
    <w:rsid w:val="00C45150"/>
    <w:rsid w:val="00C4559E"/>
    <w:rsid w:val="00C46D5C"/>
    <w:rsid w:val="00C50A6D"/>
    <w:rsid w:val="00C51D75"/>
    <w:rsid w:val="00C52AC2"/>
    <w:rsid w:val="00C52CDD"/>
    <w:rsid w:val="00C5307F"/>
    <w:rsid w:val="00C53982"/>
    <w:rsid w:val="00C56CD6"/>
    <w:rsid w:val="00C57081"/>
    <w:rsid w:val="00C63705"/>
    <w:rsid w:val="00C63ABE"/>
    <w:rsid w:val="00C64DC4"/>
    <w:rsid w:val="00C676B6"/>
    <w:rsid w:val="00C70C46"/>
    <w:rsid w:val="00C7666F"/>
    <w:rsid w:val="00C8083A"/>
    <w:rsid w:val="00C835B6"/>
    <w:rsid w:val="00C84721"/>
    <w:rsid w:val="00C855F1"/>
    <w:rsid w:val="00C87B23"/>
    <w:rsid w:val="00C87F03"/>
    <w:rsid w:val="00C93A31"/>
    <w:rsid w:val="00C94E55"/>
    <w:rsid w:val="00C955AE"/>
    <w:rsid w:val="00CA0D6A"/>
    <w:rsid w:val="00CA7537"/>
    <w:rsid w:val="00CB5192"/>
    <w:rsid w:val="00CB51EC"/>
    <w:rsid w:val="00CB747A"/>
    <w:rsid w:val="00CC0FDF"/>
    <w:rsid w:val="00CC1223"/>
    <w:rsid w:val="00CC2BFF"/>
    <w:rsid w:val="00CC2CF1"/>
    <w:rsid w:val="00CC55EE"/>
    <w:rsid w:val="00CC5DFE"/>
    <w:rsid w:val="00CC6CA9"/>
    <w:rsid w:val="00CD138A"/>
    <w:rsid w:val="00CD1ADA"/>
    <w:rsid w:val="00CD6353"/>
    <w:rsid w:val="00CD7B8F"/>
    <w:rsid w:val="00CE04D0"/>
    <w:rsid w:val="00CE07B6"/>
    <w:rsid w:val="00CE2510"/>
    <w:rsid w:val="00CE4D67"/>
    <w:rsid w:val="00CE53DE"/>
    <w:rsid w:val="00CF36A5"/>
    <w:rsid w:val="00CF544C"/>
    <w:rsid w:val="00CF5C44"/>
    <w:rsid w:val="00D00AB9"/>
    <w:rsid w:val="00D044D6"/>
    <w:rsid w:val="00D04D0F"/>
    <w:rsid w:val="00D1424A"/>
    <w:rsid w:val="00D20676"/>
    <w:rsid w:val="00D20F88"/>
    <w:rsid w:val="00D21F86"/>
    <w:rsid w:val="00D243BD"/>
    <w:rsid w:val="00D256FC"/>
    <w:rsid w:val="00D31456"/>
    <w:rsid w:val="00D426F1"/>
    <w:rsid w:val="00D44063"/>
    <w:rsid w:val="00D50B5F"/>
    <w:rsid w:val="00D54197"/>
    <w:rsid w:val="00D56016"/>
    <w:rsid w:val="00D56CE4"/>
    <w:rsid w:val="00D57F54"/>
    <w:rsid w:val="00D61949"/>
    <w:rsid w:val="00D63284"/>
    <w:rsid w:val="00D647DC"/>
    <w:rsid w:val="00D708A9"/>
    <w:rsid w:val="00D724E4"/>
    <w:rsid w:val="00D7387F"/>
    <w:rsid w:val="00D76A7D"/>
    <w:rsid w:val="00D77D2C"/>
    <w:rsid w:val="00D82760"/>
    <w:rsid w:val="00D828CD"/>
    <w:rsid w:val="00D87CA3"/>
    <w:rsid w:val="00D947DF"/>
    <w:rsid w:val="00D96A6C"/>
    <w:rsid w:val="00D96AD6"/>
    <w:rsid w:val="00D972CB"/>
    <w:rsid w:val="00DA03B4"/>
    <w:rsid w:val="00DA03FD"/>
    <w:rsid w:val="00DA462C"/>
    <w:rsid w:val="00DB3730"/>
    <w:rsid w:val="00DB6181"/>
    <w:rsid w:val="00DB771C"/>
    <w:rsid w:val="00DC1159"/>
    <w:rsid w:val="00DC4B86"/>
    <w:rsid w:val="00DC5F4E"/>
    <w:rsid w:val="00DC6291"/>
    <w:rsid w:val="00DC6A9A"/>
    <w:rsid w:val="00DD0BEC"/>
    <w:rsid w:val="00DD2026"/>
    <w:rsid w:val="00DD3A97"/>
    <w:rsid w:val="00DD6277"/>
    <w:rsid w:val="00DE5CD0"/>
    <w:rsid w:val="00DE6AC7"/>
    <w:rsid w:val="00DF391A"/>
    <w:rsid w:val="00DF3CC4"/>
    <w:rsid w:val="00DF51DE"/>
    <w:rsid w:val="00DF6C23"/>
    <w:rsid w:val="00E0404E"/>
    <w:rsid w:val="00E107F9"/>
    <w:rsid w:val="00E11BE1"/>
    <w:rsid w:val="00E135E2"/>
    <w:rsid w:val="00E1697F"/>
    <w:rsid w:val="00E16A2F"/>
    <w:rsid w:val="00E20EC5"/>
    <w:rsid w:val="00E2611F"/>
    <w:rsid w:val="00E261D9"/>
    <w:rsid w:val="00E262FE"/>
    <w:rsid w:val="00E27068"/>
    <w:rsid w:val="00E30AC3"/>
    <w:rsid w:val="00E32FA6"/>
    <w:rsid w:val="00E334AD"/>
    <w:rsid w:val="00E353D9"/>
    <w:rsid w:val="00E45B5F"/>
    <w:rsid w:val="00E52B3E"/>
    <w:rsid w:val="00E54321"/>
    <w:rsid w:val="00E55265"/>
    <w:rsid w:val="00E570C2"/>
    <w:rsid w:val="00E6502B"/>
    <w:rsid w:val="00E658DA"/>
    <w:rsid w:val="00E668FA"/>
    <w:rsid w:val="00E72256"/>
    <w:rsid w:val="00E73888"/>
    <w:rsid w:val="00E73F50"/>
    <w:rsid w:val="00E748CF"/>
    <w:rsid w:val="00E776E0"/>
    <w:rsid w:val="00E803A2"/>
    <w:rsid w:val="00E8175C"/>
    <w:rsid w:val="00E82081"/>
    <w:rsid w:val="00E83D4C"/>
    <w:rsid w:val="00E90EF8"/>
    <w:rsid w:val="00E930C1"/>
    <w:rsid w:val="00E9579F"/>
    <w:rsid w:val="00E964EA"/>
    <w:rsid w:val="00E96D03"/>
    <w:rsid w:val="00E970F7"/>
    <w:rsid w:val="00EA07DA"/>
    <w:rsid w:val="00EB0F4A"/>
    <w:rsid w:val="00EC356D"/>
    <w:rsid w:val="00EC5AF1"/>
    <w:rsid w:val="00ED3A40"/>
    <w:rsid w:val="00ED582B"/>
    <w:rsid w:val="00EE1DD3"/>
    <w:rsid w:val="00EF0CE6"/>
    <w:rsid w:val="00EF1CC8"/>
    <w:rsid w:val="00EF655D"/>
    <w:rsid w:val="00EF75F3"/>
    <w:rsid w:val="00F002B7"/>
    <w:rsid w:val="00F021D5"/>
    <w:rsid w:val="00F04836"/>
    <w:rsid w:val="00F067F0"/>
    <w:rsid w:val="00F068C7"/>
    <w:rsid w:val="00F074B4"/>
    <w:rsid w:val="00F147F2"/>
    <w:rsid w:val="00F242A3"/>
    <w:rsid w:val="00F242C3"/>
    <w:rsid w:val="00F24976"/>
    <w:rsid w:val="00F323FA"/>
    <w:rsid w:val="00F3552C"/>
    <w:rsid w:val="00F35AA2"/>
    <w:rsid w:val="00F36EF3"/>
    <w:rsid w:val="00F40B91"/>
    <w:rsid w:val="00F4170C"/>
    <w:rsid w:val="00F42EDC"/>
    <w:rsid w:val="00F53477"/>
    <w:rsid w:val="00F53552"/>
    <w:rsid w:val="00F609A1"/>
    <w:rsid w:val="00F62B42"/>
    <w:rsid w:val="00F6732E"/>
    <w:rsid w:val="00F67957"/>
    <w:rsid w:val="00F74175"/>
    <w:rsid w:val="00F7508E"/>
    <w:rsid w:val="00F75311"/>
    <w:rsid w:val="00F778D5"/>
    <w:rsid w:val="00F81A99"/>
    <w:rsid w:val="00F828E2"/>
    <w:rsid w:val="00F91D72"/>
    <w:rsid w:val="00F920FE"/>
    <w:rsid w:val="00F9331C"/>
    <w:rsid w:val="00F93B7D"/>
    <w:rsid w:val="00F95004"/>
    <w:rsid w:val="00FA0957"/>
    <w:rsid w:val="00FA33D9"/>
    <w:rsid w:val="00FA3C32"/>
    <w:rsid w:val="00FA5D35"/>
    <w:rsid w:val="00FA6828"/>
    <w:rsid w:val="00FA72E1"/>
    <w:rsid w:val="00FA7D03"/>
    <w:rsid w:val="00FB01C0"/>
    <w:rsid w:val="00FC041E"/>
    <w:rsid w:val="00FC1DBE"/>
    <w:rsid w:val="00FC26A2"/>
    <w:rsid w:val="00FC674B"/>
    <w:rsid w:val="00FC710B"/>
    <w:rsid w:val="00FD2948"/>
    <w:rsid w:val="00FD3797"/>
    <w:rsid w:val="00FD3E74"/>
    <w:rsid w:val="00FD5A0F"/>
    <w:rsid w:val="00FE0C32"/>
    <w:rsid w:val="00FE14B2"/>
    <w:rsid w:val="00FE1BC7"/>
    <w:rsid w:val="00FE1FFE"/>
    <w:rsid w:val="00FE2D5B"/>
    <w:rsid w:val="00FF0DD8"/>
    <w:rsid w:val="00FF0E75"/>
    <w:rsid w:val="00FF203B"/>
    <w:rsid w:val="00FF2727"/>
    <w:rsid w:val="00FF2846"/>
    <w:rsid w:val="00FF4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19"/>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BD17D9"/>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unhideWhenUsed/>
    <w:qFormat/>
    <w:locked/>
    <w:rsid w:val="00BD17D9"/>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CE0"/>
    <w:pPr>
      <w:suppressAutoHyphens w:val="0"/>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semiHidden/>
    <w:rsid w:val="00065BDE"/>
    <w:pPr>
      <w:tabs>
        <w:tab w:val="center" w:pos="4677"/>
        <w:tab w:val="right" w:pos="9355"/>
      </w:tabs>
    </w:pPr>
    <w:rPr>
      <w:rFonts w:eastAsia="Calibri"/>
    </w:rPr>
  </w:style>
  <w:style w:type="character" w:customStyle="1" w:styleId="a6">
    <w:name w:val="Верхний колонтитул Знак"/>
    <w:basedOn w:val="a0"/>
    <w:link w:val="a5"/>
    <w:uiPriority w:val="99"/>
    <w:semiHidden/>
    <w:locked/>
    <w:rsid w:val="00065BDE"/>
    <w:rPr>
      <w:rFonts w:ascii="Times New Roman" w:hAnsi="Times New Roman" w:cs="Times New Roman"/>
      <w:sz w:val="24"/>
      <w:lang w:eastAsia="ar-SA" w:bidi="ar-SA"/>
    </w:rPr>
  </w:style>
  <w:style w:type="paragraph" w:styleId="a7">
    <w:name w:val="footer"/>
    <w:basedOn w:val="a"/>
    <w:link w:val="a8"/>
    <w:uiPriority w:val="99"/>
    <w:rsid w:val="00065BDE"/>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065BDE"/>
    <w:rPr>
      <w:rFonts w:ascii="Times New Roman" w:hAnsi="Times New Roman" w:cs="Times New Roman"/>
      <w:sz w:val="24"/>
      <w:lang w:eastAsia="ar-SA" w:bidi="ar-SA"/>
    </w:rPr>
  </w:style>
  <w:style w:type="character" w:styleId="a9">
    <w:name w:val="Hyperlink"/>
    <w:basedOn w:val="a0"/>
    <w:uiPriority w:val="99"/>
    <w:rsid w:val="00DC6A9A"/>
    <w:rPr>
      <w:rFonts w:cs="Times New Roman"/>
      <w:color w:val="0000FF"/>
      <w:u w:val="single"/>
    </w:rPr>
  </w:style>
  <w:style w:type="character" w:customStyle="1" w:styleId="WW8Num1z1">
    <w:name w:val="WW8Num1z1"/>
    <w:uiPriority w:val="99"/>
    <w:rsid w:val="00FA7D03"/>
  </w:style>
  <w:style w:type="paragraph" w:styleId="aa">
    <w:name w:val="Normal (Web)"/>
    <w:basedOn w:val="a"/>
    <w:uiPriority w:val="99"/>
    <w:rsid w:val="00694D24"/>
    <w:pPr>
      <w:suppressAutoHyphens w:val="0"/>
      <w:spacing w:before="100" w:beforeAutospacing="1" w:after="100" w:afterAutospacing="1"/>
    </w:pPr>
    <w:rPr>
      <w:lang w:eastAsia="ru-RU"/>
    </w:rPr>
  </w:style>
  <w:style w:type="paragraph" w:customStyle="1" w:styleId="ConsPlusNormal">
    <w:name w:val="ConsPlusNormal"/>
    <w:link w:val="ConsPlusNormal0"/>
    <w:rsid w:val="00CA7537"/>
    <w:pPr>
      <w:widowControl w:val="0"/>
      <w:autoSpaceDE w:val="0"/>
      <w:autoSpaceDN w:val="0"/>
    </w:pPr>
    <w:rPr>
      <w:rFonts w:ascii="Times New Roman" w:hAnsi="Times New Roman"/>
      <w:sz w:val="22"/>
      <w:szCs w:val="22"/>
    </w:rPr>
  </w:style>
  <w:style w:type="character" w:customStyle="1" w:styleId="ConsPlusNormal0">
    <w:name w:val="ConsPlusNormal Знак"/>
    <w:link w:val="ConsPlusNormal"/>
    <w:uiPriority w:val="99"/>
    <w:locked/>
    <w:rsid w:val="00CA7537"/>
    <w:rPr>
      <w:rFonts w:ascii="Times New Roman" w:hAnsi="Times New Roman"/>
      <w:sz w:val="22"/>
      <w:szCs w:val="22"/>
      <w:lang w:bidi="ar-SA"/>
    </w:rPr>
  </w:style>
  <w:style w:type="character" w:customStyle="1" w:styleId="blk">
    <w:name w:val="blk"/>
    <w:rsid w:val="00192428"/>
  </w:style>
  <w:style w:type="paragraph" w:customStyle="1" w:styleId="ab">
    <w:name w:val="Содержимое таблицы"/>
    <w:basedOn w:val="a"/>
    <w:uiPriority w:val="99"/>
    <w:rsid w:val="004412B6"/>
    <w:pPr>
      <w:widowControl w:val="0"/>
      <w:suppressLineNumbers/>
    </w:pPr>
    <w:rPr>
      <w:rFonts w:eastAsia="SimSun" w:cs="Mangal"/>
      <w:kern w:val="1"/>
      <w:lang w:eastAsia="hi-IN" w:bidi="hi-IN"/>
    </w:rPr>
  </w:style>
  <w:style w:type="paragraph" w:customStyle="1" w:styleId="ConsPlusTitle">
    <w:name w:val="ConsPlusTitle"/>
    <w:uiPriority w:val="99"/>
    <w:rsid w:val="004412B6"/>
    <w:pPr>
      <w:widowControl w:val="0"/>
      <w:autoSpaceDE w:val="0"/>
      <w:autoSpaceDN w:val="0"/>
    </w:pPr>
    <w:rPr>
      <w:rFonts w:ascii="Times New Roman" w:eastAsia="Times New Roman" w:hAnsi="Times New Roman"/>
      <w:b/>
      <w:sz w:val="24"/>
    </w:rPr>
  </w:style>
  <w:style w:type="character" w:customStyle="1" w:styleId="10">
    <w:name w:val="Заголовок 1 Знак"/>
    <w:basedOn w:val="a0"/>
    <w:link w:val="1"/>
    <w:uiPriority w:val="9"/>
    <w:rsid w:val="00BD17D9"/>
    <w:rPr>
      <w:rFonts w:ascii="Times New Roman" w:eastAsia="Times New Roman" w:hAnsi="Times New Roman"/>
      <w:b/>
      <w:bCs/>
      <w:kern w:val="36"/>
      <w:sz w:val="48"/>
      <w:szCs w:val="48"/>
    </w:rPr>
  </w:style>
  <w:style w:type="character" w:customStyle="1" w:styleId="30">
    <w:name w:val="Заголовок 3 Знак"/>
    <w:basedOn w:val="a0"/>
    <w:link w:val="3"/>
    <w:uiPriority w:val="9"/>
    <w:rsid w:val="00BD17D9"/>
    <w:rPr>
      <w:rFonts w:asciiTheme="majorHAnsi" w:eastAsiaTheme="majorEastAsia" w:hAnsiTheme="majorHAnsi" w:cstheme="majorBidi"/>
      <w:b/>
      <w:bCs/>
      <w:color w:val="4F81BD" w:themeColor="accent1"/>
      <w:sz w:val="22"/>
      <w:szCs w:val="22"/>
      <w:lang w:eastAsia="en-US"/>
    </w:rPr>
  </w:style>
  <w:style w:type="paragraph" w:customStyle="1" w:styleId="formattext">
    <w:name w:val="formattext"/>
    <w:basedOn w:val="a"/>
    <w:rsid w:val="00BD17D9"/>
    <w:pPr>
      <w:suppressAutoHyphens w:val="0"/>
      <w:spacing w:before="100" w:beforeAutospacing="1" w:after="100" w:afterAutospacing="1"/>
    </w:pPr>
    <w:rPr>
      <w:lang w:eastAsia="ru-RU"/>
    </w:rPr>
  </w:style>
  <w:style w:type="character" w:customStyle="1" w:styleId="apple-converted-space">
    <w:name w:val="apple-converted-space"/>
    <w:basedOn w:val="a0"/>
    <w:rsid w:val="00BD17D9"/>
  </w:style>
  <w:style w:type="paragraph" w:customStyle="1" w:styleId="s1">
    <w:name w:val="s_1"/>
    <w:basedOn w:val="a"/>
    <w:rsid w:val="00BD17D9"/>
    <w:pPr>
      <w:suppressAutoHyphens w:val="0"/>
      <w:spacing w:before="100" w:beforeAutospacing="1" w:after="100" w:afterAutospacing="1"/>
    </w:pPr>
    <w:rPr>
      <w:lang w:eastAsia="ru-RU"/>
    </w:rPr>
  </w:style>
  <w:style w:type="paragraph" w:customStyle="1" w:styleId="headertext">
    <w:name w:val="headertext"/>
    <w:basedOn w:val="a"/>
    <w:rsid w:val="00BD17D9"/>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204E7F"/>
    <w:pPr>
      <w:widowControl w:val="0"/>
      <w:autoSpaceDE w:val="0"/>
      <w:ind w:firstLine="720"/>
      <w:jc w:val="both"/>
    </w:pPr>
    <w:rPr>
      <w:rFonts w:ascii="Segoe UI" w:eastAsia="Calibri" w:hAnsi="Segoe UI" w:cs="Segoe UI"/>
      <w:sz w:val="18"/>
      <w:szCs w:val="18"/>
    </w:rPr>
  </w:style>
  <w:style w:type="character" w:customStyle="1" w:styleId="ad">
    <w:name w:val="Текст выноски Знак"/>
    <w:basedOn w:val="a0"/>
    <w:link w:val="ac"/>
    <w:uiPriority w:val="99"/>
    <w:semiHidden/>
    <w:rsid w:val="00204E7F"/>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579409741">
      <w:marLeft w:val="0"/>
      <w:marRight w:val="0"/>
      <w:marTop w:val="0"/>
      <w:marBottom w:val="0"/>
      <w:divBdr>
        <w:top w:val="none" w:sz="0" w:space="0" w:color="auto"/>
        <w:left w:val="none" w:sz="0" w:space="0" w:color="auto"/>
        <w:bottom w:val="none" w:sz="0" w:space="0" w:color="auto"/>
        <w:right w:val="none" w:sz="0" w:space="0" w:color="auto"/>
      </w:divBdr>
    </w:div>
    <w:div w:id="579409742">
      <w:marLeft w:val="0"/>
      <w:marRight w:val="0"/>
      <w:marTop w:val="0"/>
      <w:marBottom w:val="0"/>
      <w:divBdr>
        <w:top w:val="none" w:sz="0" w:space="0" w:color="auto"/>
        <w:left w:val="none" w:sz="0" w:space="0" w:color="auto"/>
        <w:bottom w:val="none" w:sz="0" w:space="0" w:color="auto"/>
        <w:right w:val="none" w:sz="0" w:space="0" w:color="auto"/>
      </w:divBdr>
    </w:div>
    <w:div w:id="579409743">
      <w:marLeft w:val="0"/>
      <w:marRight w:val="0"/>
      <w:marTop w:val="0"/>
      <w:marBottom w:val="0"/>
      <w:divBdr>
        <w:top w:val="none" w:sz="0" w:space="0" w:color="auto"/>
        <w:left w:val="none" w:sz="0" w:space="0" w:color="auto"/>
        <w:bottom w:val="none" w:sz="0" w:space="0" w:color="auto"/>
        <w:right w:val="none" w:sz="0" w:space="0" w:color="auto"/>
      </w:divBdr>
    </w:div>
    <w:div w:id="579409744">
      <w:marLeft w:val="0"/>
      <w:marRight w:val="0"/>
      <w:marTop w:val="0"/>
      <w:marBottom w:val="0"/>
      <w:divBdr>
        <w:top w:val="none" w:sz="0" w:space="0" w:color="auto"/>
        <w:left w:val="none" w:sz="0" w:space="0" w:color="auto"/>
        <w:bottom w:val="none" w:sz="0" w:space="0" w:color="auto"/>
        <w:right w:val="none" w:sz="0" w:space="0" w:color="auto"/>
      </w:divBdr>
    </w:div>
    <w:div w:id="579409745">
      <w:marLeft w:val="0"/>
      <w:marRight w:val="0"/>
      <w:marTop w:val="0"/>
      <w:marBottom w:val="0"/>
      <w:divBdr>
        <w:top w:val="none" w:sz="0" w:space="0" w:color="auto"/>
        <w:left w:val="none" w:sz="0" w:space="0" w:color="auto"/>
        <w:bottom w:val="none" w:sz="0" w:space="0" w:color="auto"/>
        <w:right w:val="none" w:sz="0" w:space="0" w:color="auto"/>
      </w:divBdr>
    </w:div>
    <w:div w:id="579409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2670A9084ACE061CF98582BE0543B090EE2D31DE860CAF5F76BA76EF200BA1D24E4553BB8954D9A9FF516FAA6F44D0E66642624BC5A95DD4D10F6r6L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032670A9084ACE061CF98582BE0543B090EE2D31DE860CAF5F76BA76EF200BA1D24E4553BB8954D9A9FF516FAA6F44D0E66642624BC5A95DD4D10F6r6L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38C8A-1F5D-4395-8EFE-39947A4B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21</Pages>
  <Words>6860</Words>
  <Characters>50515</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1</Company>
  <LinksUpToDate>false</LinksUpToDate>
  <CharactersWithSpaces>57261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Гаврюшина</cp:lastModifiedBy>
  <cp:revision>18</cp:revision>
  <cp:lastPrinted>2022-08-25T13:33:00Z</cp:lastPrinted>
  <dcterms:created xsi:type="dcterms:W3CDTF">2020-06-05T13:07:00Z</dcterms:created>
  <dcterms:modified xsi:type="dcterms:W3CDTF">2022-08-25T13:33:00Z</dcterms:modified>
</cp:coreProperties>
</file>